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CE94" w14:textId="77777777" w:rsidR="00C731D8" w:rsidRPr="009046AA" w:rsidRDefault="00405E52" w:rsidP="00C731D8">
      <w:pPr>
        <w:pStyle w:val="Titre"/>
      </w:pPr>
      <w:r>
        <w:rPr>
          <w:noProof/>
        </w:rPr>
        <w:object w:dxaOrig="9960" w:dyaOrig="1395" w14:anchorId="146F7A72">
          <v:rect id="_x0000_i1025" alt="A picture containing drawing&#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498pt;height:69.5pt;mso-width-percent:0;mso-height-percent:0;mso-width-percent:0;mso-height-percent:0" o:ole="" o:preferrelative="t" stroked="f">
            <v:imagedata r:id="rId8" o:title=""/>
          </v:rect>
          <o:OLEObject Type="Embed" ProgID="StaticMetafile" ShapeID="_x0000_i1025" DrawAspect="Content" ObjectID="_1700928047" r:id="rId9"/>
        </w:object>
      </w:r>
    </w:p>
    <w:p w14:paraId="4FDEC4A7" w14:textId="77777777" w:rsidR="00C731D8" w:rsidRDefault="00C731D8" w:rsidP="00C731D8">
      <w:pPr>
        <w:pStyle w:val="Titre"/>
      </w:pPr>
    </w:p>
    <w:p w14:paraId="302B200C" w14:textId="77777777" w:rsidR="00C731D8" w:rsidRPr="006F3D8A" w:rsidRDefault="00C731D8" w:rsidP="00C731D8"/>
    <w:p w14:paraId="01793CFD" w14:textId="77777777" w:rsidR="00C731D8" w:rsidRPr="006F3D8A" w:rsidRDefault="00C731D8" w:rsidP="00C731D8">
      <w:pPr>
        <w:bidi/>
        <w:jc w:val="center"/>
        <w:rPr>
          <w:b/>
          <w:sz w:val="36"/>
          <w:szCs w:val="32"/>
          <w:rtl/>
        </w:rPr>
      </w:pPr>
      <w:r>
        <w:rPr>
          <w:rFonts w:hint="cs"/>
          <w:b/>
          <w:sz w:val="36"/>
          <w:szCs w:val="32"/>
          <w:rtl/>
        </w:rPr>
        <w:t xml:space="preserve">دراسة </w:t>
      </w:r>
      <w:r w:rsidR="00950335">
        <w:rPr>
          <w:rFonts w:hint="cs"/>
          <w:b/>
          <w:sz w:val="36"/>
          <w:szCs w:val="32"/>
          <w:rtl/>
        </w:rPr>
        <w:t>استكشافية لاحتمالات</w:t>
      </w:r>
      <w:r>
        <w:rPr>
          <w:rFonts w:hint="cs"/>
          <w:b/>
          <w:sz w:val="36"/>
          <w:szCs w:val="32"/>
          <w:rtl/>
        </w:rPr>
        <w:t xml:space="preserve"> تلوث الشاي المستهل</w:t>
      </w:r>
      <w:r w:rsidR="004012B0">
        <w:rPr>
          <w:rFonts w:hint="cs"/>
          <w:b/>
          <w:sz w:val="36"/>
          <w:szCs w:val="32"/>
          <w:rtl/>
        </w:rPr>
        <w:t>َ</w:t>
      </w:r>
      <w:r>
        <w:rPr>
          <w:rFonts w:hint="cs"/>
          <w:b/>
          <w:sz w:val="36"/>
          <w:szCs w:val="32"/>
          <w:rtl/>
        </w:rPr>
        <w:t>ك في موريتانيا</w:t>
      </w:r>
    </w:p>
    <w:p w14:paraId="46C1F528" w14:textId="77777777" w:rsidR="00C731D8" w:rsidRPr="009046AA" w:rsidRDefault="00C731D8" w:rsidP="00C731D8"/>
    <w:p w14:paraId="58FB133F" w14:textId="77777777" w:rsidR="000E6D4F" w:rsidRDefault="000E6D4F" w:rsidP="00950335">
      <w:pPr>
        <w:bidi/>
        <w:jc w:val="center"/>
        <w:rPr>
          <w:rFonts w:eastAsia="Brush Script MT" w:cs="Times New Roman"/>
          <w:color w:val="000000"/>
          <w:sz w:val="44"/>
          <w:szCs w:val="36"/>
          <w:rtl/>
        </w:rPr>
      </w:pPr>
    </w:p>
    <w:p w14:paraId="2CBC0C53" w14:textId="77777777" w:rsidR="000E6D4F" w:rsidRDefault="000E6D4F" w:rsidP="000E6D4F">
      <w:pPr>
        <w:bidi/>
        <w:jc w:val="center"/>
        <w:rPr>
          <w:rFonts w:eastAsia="Brush Script MT" w:cs="Times New Roman"/>
          <w:color w:val="000000"/>
          <w:sz w:val="44"/>
          <w:szCs w:val="36"/>
          <w:rtl/>
        </w:rPr>
      </w:pPr>
    </w:p>
    <w:p w14:paraId="19FC7281" w14:textId="77777777" w:rsidR="000E6D4F" w:rsidRDefault="000E6D4F" w:rsidP="000E6D4F">
      <w:pPr>
        <w:bidi/>
        <w:jc w:val="center"/>
        <w:rPr>
          <w:rFonts w:eastAsia="Brush Script MT" w:cs="Times New Roman"/>
          <w:color w:val="000000"/>
          <w:sz w:val="44"/>
          <w:szCs w:val="36"/>
          <w:rtl/>
        </w:rPr>
      </w:pPr>
    </w:p>
    <w:p w14:paraId="0D717817" w14:textId="77777777" w:rsidR="000E6D4F" w:rsidRDefault="000E6D4F" w:rsidP="000E6D4F">
      <w:pPr>
        <w:bidi/>
        <w:jc w:val="center"/>
        <w:rPr>
          <w:rFonts w:eastAsia="Brush Script MT" w:cs="Times New Roman"/>
          <w:color w:val="000000"/>
          <w:sz w:val="44"/>
          <w:szCs w:val="36"/>
          <w:rtl/>
        </w:rPr>
      </w:pPr>
    </w:p>
    <w:p w14:paraId="316563FC" w14:textId="77777777" w:rsidR="000E6D4F" w:rsidRDefault="000E6D4F" w:rsidP="000E6D4F">
      <w:pPr>
        <w:bidi/>
        <w:jc w:val="center"/>
        <w:rPr>
          <w:rFonts w:eastAsia="Brush Script MT" w:cs="Times New Roman"/>
          <w:color w:val="000000"/>
          <w:sz w:val="44"/>
          <w:szCs w:val="36"/>
          <w:rtl/>
        </w:rPr>
      </w:pPr>
    </w:p>
    <w:p w14:paraId="19E6E523" w14:textId="6A57FAD0" w:rsidR="00C731D8" w:rsidRDefault="00C731D8" w:rsidP="000E6D4F">
      <w:pPr>
        <w:bidi/>
        <w:jc w:val="center"/>
        <w:rPr>
          <w:rFonts w:eastAsia="Brush Script MT" w:cs="Times New Roman"/>
          <w:color w:val="000000"/>
          <w:sz w:val="52"/>
          <w:szCs w:val="52"/>
          <w:bdr w:val="thinThickSmallGap" w:sz="24" w:space="0" w:color="auto" w:frame="1"/>
          <w:rtl/>
        </w:rPr>
      </w:pPr>
      <w:r w:rsidRPr="00737CC5">
        <w:rPr>
          <w:rFonts w:eastAsia="Brush Script MT" w:cs="Times New Roman" w:hint="cs"/>
          <w:color w:val="000000"/>
          <w:sz w:val="52"/>
          <w:szCs w:val="52"/>
          <w:bdr w:val="thinThickSmallGap" w:sz="24" w:space="0" w:color="auto" w:frame="1"/>
          <w:rtl/>
        </w:rPr>
        <w:t>التقرير الفني</w:t>
      </w:r>
    </w:p>
    <w:p w14:paraId="4C3DDB99" w14:textId="7C1E54D8" w:rsidR="00737CC5" w:rsidRDefault="00737CC5" w:rsidP="00737CC5">
      <w:pPr>
        <w:bidi/>
        <w:jc w:val="center"/>
        <w:rPr>
          <w:rFonts w:eastAsia="Brush Script MT" w:cs="Times New Roman"/>
          <w:color w:val="000000"/>
          <w:sz w:val="52"/>
          <w:szCs w:val="52"/>
          <w:bdr w:val="thinThickSmallGap" w:sz="24" w:space="0" w:color="auto" w:frame="1"/>
          <w:rtl/>
        </w:rPr>
      </w:pPr>
    </w:p>
    <w:p w14:paraId="32A9E1A0" w14:textId="3A41740B" w:rsidR="00737CC5" w:rsidRDefault="00737CC5" w:rsidP="00737CC5">
      <w:pPr>
        <w:bidi/>
        <w:jc w:val="center"/>
        <w:rPr>
          <w:rFonts w:eastAsia="Brush Script MT" w:cs="Times New Roman"/>
          <w:color w:val="000000"/>
          <w:sz w:val="52"/>
          <w:szCs w:val="52"/>
          <w:bdr w:val="thinThickSmallGap" w:sz="24" w:space="0" w:color="auto" w:frame="1"/>
          <w:rtl/>
        </w:rPr>
      </w:pPr>
    </w:p>
    <w:p w14:paraId="7C0D9752" w14:textId="77777777" w:rsidR="00737CC5" w:rsidRPr="00737CC5" w:rsidRDefault="00737CC5" w:rsidP="00737CC5">
      <w:pPr>
        <w:bidi/>
        <w:jc w:val="center"/>
        <w:rPr>
          <w:rFonts w:eastAsia="Brush Script MT" w:cstheme="minorHAnsi"/>
          <w:color w:val="000000"/>
          <w:sz w:val="52"/>
          <w:szCs w:val="52"/>
        </w:rPr>
      </w:pPr>
    </w:p>
    <w:p w14:paraId="708661D7" w14:textId="2FE5CEE4" w:rsidR="00737CC5" w:rsidRDefault="00737CC5" w:rsidP="00737CC5">
      <w:pPr>
        <w:rPr>
          <w:rFonts w:eastAsia="Brush Script MT" w:cstheme="minorHAnsi"/>
          <w:color w:val="000000"/>
          <w:sz w:val="36"/>
          <w:szCs w:val="36"/>
          <w:rtl/>
        </w:rPr>
      </w:pPr>
      <w:r>
        <w:rPr>
          <w:rFonts w:eastAsia="Brush Script MT" w:cs="Times New Roman" w:hint="cs"/>
          <w:color w:val="000000"/>
          <w:sz w:val="36"/>
          <w:szCs w:val="36"/>
          <w:rtl/>
        </w:rPr>
        <w:t xml:space="preserve">إبريل </w:t>
      </w:r>
      <w:r>
        <w:rPr>
          <w:rFonts w:eastAsia="Brush Script MT" w:cstheme="minorHAnsi" w:hint="cs"/>
          <w:color w:val="000000"/>
          <w:sz w:val="36"/>
          <w:szCs w:val="36"/>
          <w:rtl/>
        </w:rPr>
        <w:t>2021</w:t>
      </w:r>
    </w:p>
    <w:p w14:paraId="1E3ECD55" w14:textId="77777777" w:rsidR="00737CC5" w:rsidRDefault="00737CC5" w:rsidP="00737CC5">
      <w:pPr>
        <w:rPr>
          <w:rFonts w:eastAsia="Brush Script MT" w:cstheme="minorHAnsi"/>
          <w:color w:val="000000"/>
          <w:sz w:val="36"/>
          <w:szCs w:val="36"/>
          <w:rtl/>
        </w:rPr>
      </w:pPr>
    </w:p>
    <w:p w14:paraId="6F7FF22A" w14:textId="1A7A2E45" w:rsidR="00737CC5" w:rsidRDefault="00737CC5" w:rsidP="00737CC5">
      <w:pPr>
        <w:rPr>
          <w:rFonts w:eastAsia="Brush Script MT" w:cstheme="minorHAnsi"/>
          <w:color w:val="000000"/>
          <w:sz w:val="36"/>
          <w:szCs w:val="36"/>
          <w:rtl/>
        </w:rPr>
      </w:pPr>
    </w:p>
    <w:p w14:paraId="5C4DCE07" w14:textId="77777777" w:rsidR="00737CC5" w:rsidRDefault="00737CC5" w:rsidP="00737CC5">
      <w:pPr>
        <w:rPr>
          <w:rFonts w:eastAsia="Brush Script MT" w:cstheme="minorHAnsi"/>
          <w:color w:val="000000"/>
          <w:sz w:val="36"/>
          <w:szCs w:val="36"/>
          <w:rtl/>
        </w:rPr>
      </w:pPr>
    </w:p>
    <w:p w14:paraId="1A661DF4" w14:textId="5A97EB3C" w:rsidR="00737CC5" w:rsidRDefault="00737CC5" w:rsidP="00737CC5">
      <w:pPr>
        <w:jc w:val="center"/>
        <w:rPr>
          <w:rFonts w:eastAsia="Brush Script MT" w:cstheme="minorHAnsi"/>
          <w:color w:val="000000"/>
          <w:sz w:val="36"/>
          <w:szCs w:val="36"/>
          <w:rtl/>
        </w:rPr>
      </w:pPr>
    </w:p>
    <w:p w14:paraId="11285596" w14:textId="53680779" w:rsidR="00737CC5" w:rsidRDefault="00737CC5" w:rsidP="00737CC5">
      <w:pPr>
        <w:jc w:val="center"/>
        <w:rPr>
          <w:rFonts w:eastAsia="Brush Script MT" w:cstheme="minorHAnsi"/>
          <w:color w:val="000000"/>
          <w:sz w:val="36"/>
          <w:szCs w:val="36"/>
          <w:rtl/>
        </w:rPr>
      </w:pPr>
    </w:p>
    <w:p w14:paraId="58F39EB2" w14:textId="77777777" w:rsidR="00737CC5" w:rsidRPr="006F3D8A" w:rsidRDefault="00737CC5" w:rsidP="00737CC5">
      <w:pPr>
        <w:jc w:val="center"/>
        <w:rPr>
          <w:rFonts w:eastAsia="Times New Roman" w:cstheme="minorHAnsi"/>
          <w:b/>
          <w:sz w:val="36"/>
          <w:szCs w:val="36"/>
        </w:rPr>
      </w:pPr>
    </w:p>
    <w:p w14:paraId="0546179D" w14:textId="493A1A3B" w:rsidR="000E6D4F" w:rsidRPr="00737CC5" w:rsidRDefault="000E6D4F" w:rsidP="00737CC5">
      <w:pPr>
        <w:spacing w:after="200" w:line="276" w:lineRule="auto"/>
        <w:jc w:val="center"/>
        <w:rPr>
          <w:rFonts w:ascii="Brush Script MT" w:eastAsia="Brush Script MT" w:hAnsi="Brush Script MT" w:cs="Brush Script MT"/>
          <w:b/>
          <w:bCs/>
          <w:color w:val="000000"/>
          <w:sz w:val="36"/>
          <w:szCs w:val="36"/>
        </w:rPr>
      </w:pPr>
      <w:r w:rsidRPr="00737CC5">
        <w:rPr>
          <w:rFonts w:cs="Arial"/>
          <w:b/>
          <w:bCs/>
          <w:sz w:val="36"/>
          <w:szCs w:val="36"/>
          <w:rtl/>
        </w:rPr>
        <w:t>قائمة المحتويات</w:t>
      </w:r>
    </w:p>
    <w:p w14:paraId="6D04A518" w14:textId="77777777" w:rsidR="000E6D4F" w:rsidRPr="00552B9F" w:rsidRDefault="000E6D4F" w:rsidP="000E6D4F">
      <w:pPr>
        <w:bidi/>
        <w:rPr>
          <w:sz w:val="28"/>
          <w:szCs w:val="28"/>
        </w:rPr>
      </w:pPr>
      <w:r w:rsidRPr="00552B9F">
        <w:rPr>
          <w:rFonts w:cs="Arial"/>
          <w:sz w:val="28"/>
          <w:szCs w:val="28"/>
          <w:rtl/>
        </w:rPr>
        <w:t>شكر وتقدير</w:t>
      </w:r>
    </w:p>
    <w:p w14:paraId="663E795C" w14:textId="77777777" w:rsidR="000E6D4F" w:rsidRPr="00552B9F" w:rsidRDefault="000E6D4F" w:rsidP="000E6D4F">
      <w:pPr>
        <w:bidi/>
        <w:rPr>
          <w:sz w:val="28"/>
          <w:szCs w:val="28"/>
        </w:rPr>
      </w:pPr>
      <w:r w:rsidRPr="00552B9F">
        <w:rPr>
          <w:rFonts w:cs="Arial"/>
          <w:sz w:val="28"/>
          <w:szCs w:val="28"/>
          <w:rtl/>
        </w:rPr>
        <w:t>1. السياق</w:t>
      </w:r>
    </w:p>
    <w:p w14:paraId="05C2B124" w14:textId="77777777" w:rsidR="000E6D4F" w:rsidRPr="00552B9F" w:rsidRDefault="000E6D4F" w:rsidP="000E6D4F">
      <w:pPr>
        <w:bidi/>
        <w:rPr>
          <w:sz w:val="28"/>
          <w:szCs w:val="28"/>
        </w:rPr>
      </w:pPr>
      <w:r w:rsidRPr="00552B9F">
        <w:rPr>
          <w:rFonts w:cs="Arial"/>
          <w:sz w:val="28"/>
          <w:szCs w:val="28"/>
          <w:rtl/>
        </w:rPr>
        <w:t>2. الأهداف</w:t>
      </w:r>
    </w:p>
    <w:p w14:paraId="19126914" w14:textId="77777777" w:rsidR="000E6D4F" w:rsidRPr="00552B9F" w:rsidRDefault="000E6D4F" w:rsidP="000E6D4F">
      <w:pPr>
        <w:bidi/>
        <w:rPr>
          <w:sz w:val="28"/>
          <w:szCs w:val="28"/>
        </w:rPr>
      </w:pPr>
      <w:r w:rsidRPr="00552B9F">
        <w:rPr>
          <w:rFonts w:cs="Arial"/>
          <w:sz w:val="28"/>
          <w:szCs w:val="28"/>
          <w:rtl/>
        </w:rPr>
        <w:t>3. الإجراءات</w:t>
      </w:r>
    </w:p>
    <w:p w14:paraId="7255E42D" w14:textId="77777777" w:rsidR="000E6D4F" w:rsidRPr="00552B9F" w:rsidRDefault="000E6D4F" w:rsidP="000E6D4F">
      <w:pPr>
        <w:bidi/>
        <w:rPr>
          <w:sz w:val="28"/>
          <w:szCs w:val="28"/>
        </w:rPr>
      </w:pPr>
      <w:r w:rsidRPr="00552B9F">
        <w:rPr>
          <w:rFonts w:cs="Arial"/>
          <w:sz w:val="28"/>
          <w:szCs w:val="28"/>
          <w:rtl/>
        </w:rPr>
        <w:t>3.1 اختيار مختبر التحاليل</w:t>
      </w:r>
    </w:p>
    <w:p w14:paraId="641F903A" w14:textId="77777777" w:rsidR="000E6D4F" w:rsidRPr="00552B9F" w:rsidRDefault="000E6D4F" w:rsidP="000E6D4F">
      <w:pPr>
        <w:bidi/>
        <w:rPr>
          <w:sz w:val="28"/>
          <w:szCs w:val="28"/>
        </w:rPr>
      </w:pPr>
      <w:r w:rsidRPr="00552B9F">
        <w:rPr>
          <w:rFonts w:cs="Arial"/>
          <w:sz w:val="28"/>
          <w:szCs w:val="28"/>
          <w:rtl/>
        </w:rPr>
        <w:t>3.2 تحديد العينات</w:t>
      </w:r>
    </w:p>
    <w:p w14:paraId="29ECE0E8" w14:textId="77777777" w:rsidR="000E6D4F" w:rsidRPr="00552B9F" w:rsidRDefault="000E6D4F" w:rsidP="000E6D4F">
      <w:pPr>
        <w:bidi/>
        <w:rPr>
          <w:sz w:val="28"/>
          <w:szCs w:val="28"/>
        </w:rPr>
      </w:pPr>
      <w:r w:rsidRPr="00552B9F">
        <w:rPr>
          <w:rFonts w:cs="Arial"/>
          <w:sz w:val="28"/>
          <w:szCs w:val="28"/>
          <w:rtl/>
        </w:rPr>
        <w:t>3.3 التحاليل التي أجريت ومرجعيات التأويل</w:t>
      </w:r>
    </w:p>
    <w:p w14:paraId="7F7CE3F7" w14:textId="77777777" w:rsidR="000E6D4F" w:rsidRPr="00552B9F" w:rsidRDefault="000E6D4F" w:rsidP="000E6D4F">
      <w:pPr>
        <w:bidi/>
        <w:rPr>
          <w:sz w:val="28"/>
          <w:szCs w:val="28"/>
        </w:rPr>
      </w:pPr>
      <w:r w:rsidRPr="00552B9F">
        <w:rPr>
          <w:rFonts w:cs="Arial"/>
          <w:sz w:val="28"/>
          <w:szCs w:val="28"/>
          <w:rtl/>
        </w:rPr>
        <w:t>4. النتائج والنقاش</w:t>
      </w:r>
    </w:p>
    <w:p w14:paraId="75428A11" w14:textId="77777777" w:rsidR="000E6D4F" w:rsidRPr="00552B9F" w:rsidRDefault="000E6D4F" w:rsidP="000E6D4F">
      <w:pPr>
        <w:bidi/>
        <w:rPr>
          <w:sz w:val="28"/>
          <w:szCs w:val="28"/>
        </w:rPr>
      </w:pPr>
      <w:r w:rsidRPr="00552B9F">
        <w:rPr>
          <w:rFonts w:cs="Arial"/>
          <w:sz w:val="28"/>
          <w:szCs w:val="28"/>
          <w:rtl/>
        </w:rPr>
        <w:t xml:space="preserve">1.4 </w:t>
      </w:r>
      <w:r w:rsidRPr="00552B9F">
        <w:rPr>
          <w:rFonts w:cs="Arial" w:hint="cs"/>
          <w:sz w:val="28"/>
          <w:szCs w:val="28"/>
          <w:rtl/>
        </w:rPr>
        <w:t>ال</w:t>
      </w:r>
      <w:r w:rsidRPr="00552B9F">
        <w:rPr>
          <w:rFonts w:cs="Arial"/>
          <w:sz w:val="28"/>
          <w:szCs w:val="28"/>
          <w:rtl/>
        </w:rPr>
        <w:t>ت</w:t>
      </w:r>
      <w:r w:rsidRPr="00552B9F">
        <w:rPr>
          <w:rFonts w:cs="Arial" w:hint="cs"/>
          <w:sz w:val="28"/>
          <w:szCs w:val="28"/>
          <w:rtl/>
        </w:rPr>
        <w:t>نبيه</w:t>
      </w:r>
      <w:r w:rsidRPr="00552B9F">
        <w:rPr>
          <w:rFonts w:cs="Arial"/>
          <w:sz w:val="28"/>
          <w:szCs w:val="28"/>
          <w:rtl/>
        </w:rPr>
        <w:t>ات الحمر</w:t>
      </w:r>
      <w:r w:rsidRPr="00552B9F">
        <w:rPr>
          <w:rFonts w:cs="Arial" w:hint="cs"/>
          <w:sz w:val="28"/>
          <w:szCs w:val="28"/>
          <w:rtl/>
        </w:rPr>
        <w:t>اء</w:t>
      </w:r>
    </w:p>
    <w:p w14:paraId="14B79A73" w14:textId="77777777" w:rsidR="000E6D4F" w:rsidRPr="00552B9F" w:rsidRDefault="000E6D4F" w:rsidP="000E6D4F">
      <w:pPr>
        <w:bidi/>
        <w:rPr>
          <w:sz w:val="28"/>
          <w:szCs w:val="28"/>
        </w:rPr>
      </w:pPr>
      <w:r w:rsidRPr="00552B9F">
        <w:rPr>
          <w:rFonts w:cs="Arial"/>
          <w:sz w:val="28"/>
          <w:szCs w:val="28"/>
          <w:rtl/>
        </w:rPr>
        <w:t>2.4  النسبة المئوية (%) من الحد الأقصى المسموح به</w:t>
      </w:r>
    </w:p>
    <w:p w14:paraId="62ACF362" w14:textId="77777777" w:rsidR="000E6D4F" w:rsidRPr="00552B9F" w:rsidRDefault="000E6D4F" w:rsidP="000E6D4F">
      <w:pPr>
        <w:bidi/>
        <w:rPr>
          <w:sz w:val="28"/>
          <w:szCs w:val="28"/>
        </w:rPr>
      </w:pPr>
      <w:r w:rsidRPr="00552B9F">
        <w:rPr>
          <w:rFonts w:cs="Arial"/>
          <w:sz w:val="28"/>
          <w:szCs w:val="28"/>
          <w:rtl/>
        </w:rPr>
        <w:t>3.4 ملحق الجرعة المرجعية الحادة</w:t>
      </w:r>
    </w:p>
    <w:p w14:paraId="2001ECFE" w14:textId="77777777" w:rsidR="000E6D4F" w:rsidRPr="00552B9F" w:rsidRDefault="000E6D4F" w:rsidP="000E6D4F">
      <w:pPr>
        <w:bidi/>
        <w:rPr>
          <w:sz w:val="28"/>
          <w:szCs w:val="28"/>
        </w:rPr>
      </w:pPr>
      <w:r w:rsidRPr="00552B9F">
        <w:rPr>
          <w:rFonts w:cs="Arial"/>
          <w:sz w:val="28"/>
          <w:szCs w:val="28"/>
          <w:rtl/>
        </w:rPr>
        <w:t>1.3.4  حساب الاستهلاك المتوقع على المدى القصير </w:t>
      </w:r>
    </w:p>
    <w:p w14:paraId="04ED7F74" w14:textId="77777777" w:rsidR="000E6D4F" w:rsidRPr="00552B9F" w:rsidRDefault="000E6D4F" w:rsidP="000E6D4F">
      <w:pPr>
        <w:bidi/>
        <w:rPr>
          <w:sz w:val="28"/>
          <w:szCs w:val="28"/>
        </w:rPr>
      </w:pPr>
      <w:r w:rsidRPr="00552B9F">
        <w:rPr>
          <w:rFonts w:cs="Arial"/>
          <w:sz w:val="28"/>
          <w:szCs w:val="28"/>
          <w:rtl/>
        </w:rPr>
        <w:t>2.3.4 محاولة نقل طريقة استهلاك الشاي في موريتانيا</w:t>
      </w:r>
    </w:p>
    <w:p w14:paraId="263F3AF1" w14:textId="77777777" w:rsidR="000E6D4F" w:rsidRPr="00552B9F" w:rsidRDefault="000E6D4F" w:rsidP="000E6D4F">
      <w:pPr>
        <w:bidi/>
        <w:rPr>
          <w:sz w:val="28"/>
          <w:szCs w:val="28"/>
        </w:rPr>
      </w:pPr>
      <w:r w:rsidRPr="00552B9F">
        <w:rPr>
          <w:rFonts w:cs="Arial"/>
          <w:sz w:val="28"/>
          <w:szCs w:val="28"/>
          <w:rtl/>
        </w:rPr>
        <w:t>5. الخلاصة والتوصيات</w:t>
      </w:r>
    </w:p>
    <w:p w14:paraId="62C4F30F" w14:textId="77777777" w:rsidR="000E6D4F" w:rsidRPr="00552B9F" w:rsidRDefault="000E6D4F" w:rsidP="000E6D4F">
      <w:pPr>
        <w:bidi/>
        <w:rPr>
          <w:sz w:val="28"/>
          <w:szCs w:val="28"/>
        </w:rPr>
      </w:pPr>
      <w:r w:rsidRPr="00552B9F">
        <w:rPr>
          <w:rFonts w:cs="Arial"/>
          <w:sz w:val="28"/>
          <w:szCs w:val="28"/>
          <w:rtl/>
        </w:rPr>
        <w:t>1.5 الاستنتاجات</w:t>
      </w:r>
    </w:p>
    <w:p w14:paraId="38AD798A" w14:textId="77777777" w:rsidR="000E6D4F" w:rsidRPr="00552B9F" w:rsidRDefault="000E6D4F" w:rsidP="000E6D4F">
      <w:pPr>
        <w:bidi/>
        <w:rPr>
          <w:sz w:val="28"/>
          <w:szCs w:val="28"/>
        </w:rPr>
      </w:pPr>
      <w:r w:rsidRPr="00552B9F">
        <w:rPr>
          <w:rFonts w:cs="Arial"/>
          <w:sz w:val="28"/>
          <w:szCs w:val="28"/>
          <w:rtl/>
        </w:rPr>
        <w:t>2.5  التوصيات</w:t>
      </w:r>
    </w:p>
    <w:p w14:paraId="721C7CF8" w14:textId="77777777" w:rsidR="000E6D4F" w:rsidRPr="00552B9F" w:rsidRDefault="000E6D4F" w:rsidP="000E6D4F">
      <w:pPr>
        <w:bidi/>
        <w:rPr>
          <w:sz w:val="28"/>
          <w:szCs w:val="28"/>
        </w:rPr>
      </w:pPr>
      <w:r w:rsidRPr="00552B9F">
        <w:rPr>
          <w:rFonts w:cs="Arial"/>
          <w:sz w:val="28"/>
          <w:szCs w:val="28"/>
          <w:rtl/>
        </w:rPr>
        <w:t>6. المراجع</w:t>
      </w:r>
    </w:p>
    <w:p w14:paraId="49F32E21" w14:textId="77777777" w:rsidR="000E6D4F" w:rsidRPr="00552B9F" w:rsidRDefault="000E6D4F" w:rsidP="000E6D4F">
      <w:pPr>
        <w:bidi/>
        <w:rPr>
          <w:sz w:val="28"/>
          <w:szCs w:val="28"/>
        </w:rPr>
      </w:pPr>
      <w:r w:rsidRPr="00552B9F">
        <w:rPr>
          <w:rFonts w:cs="Arial"/>
          <w:sz w:val="28"/>
          <w:szCs w:val="28"/>
          <w:rtl/>
        </w:rPr>
        <w:t>الملحقات: نتائج التحاليل حسب العينات (تقارير المختبر)</w:t>
      </w:r>
    </w:p>
    <w:p w14:paraId="113D8188" w14:textId="77777777" w:rsidR="000E6D4F" w:rsidRPr="00552B9F" w:rsidRDefault="000E6D4F" w:rsidP="000E6D4F">
      <w:pPr>
        <w:bidi/>
        <w:rPr>
          <w:sz w:val="28"/>
          <w:szCs w:val="28"/>
        </w:rPr>
      </w:pPr>
      <w:r w:rsidRPr="00552B9F">
        <w:rPr>
          <w:rFonts w:cs="Arial"/>
          <w:sz w:val="28"/>
          <w:szCs w:val="28"/>
          <w:rtl/>
        </w:rPr>
        <w:t xml:space="preserve">أ 1 العينة رقم  </w:t>
      </w:r>
      <w:r w:rsidRPr="00552B9F">
        <w:rPr>
          <w:sz w:val="28"/>
          <w:szCs w:val="28"/>
        </w:rPr>
        <w:t>R21071532_VO</w:t>
      </w:r>
    </w:p>
    <w:p w14:paraId="7F9EF434" w14:textId="77777777" w:rsidR="000E6D4F" w:rsidRPr="00552B9F" w:rsidRDefault="000E6D4F" w:rsidP="000E6D4F">
      <w:pPr>
        <w:bidi/>
        <w:rPr>
          <w:sz w:val="28"/>
          <w:szCs w:val="28"/>
        </w:rPr>
      </w:pPr>
      <w:r w:rsidRPr="00552B9F">
        <w:rPr>
          <w:rFonts w:cs="Arial"/>
          <w:sz w:val="28"/>
          <w:szCs w:val="28"/>
          <w:rtl/>
        </w:rPr>
        <w:t xml:space="preserve">أ 2 العينة رقم </w:t>
      </w:r>
      <w:r w:rsidRPr="00552B9F">
        <w:rPr>
          <w:sz w:val="28"/>
          <w:szCs w:val="28"/>
        </w:rPr>
        <w:t>R21071533_VO</w:t>
      </w:r>
    </w:p>
    <w:p w14:paraId="100B58C4" w14:textId="77777777" w:rsidR="000E6D4F" w:rsidRPr="00552B9F" w:rsidRDefault="000E6D4F" w:rsidP="000E6D4F">
      <w:pPr>
        <w:bidi/>
        <w:rPr>
          <w:sz w:val="28"/>
          <w:szCs w:val="28"/>
        </w:rPr>
      </w:pPr>
      <w:r w:rsidRPr="00552B9F">
        <w:rPr>
          <w:rFonts w:cs="Arial"/>
          <w:sz w:val="28"/>
          <w:szCs w:val="28"/>
          <w:rtl/>
        </w:rPr>
        <w:t xml:space="preserve">أ 3 العينة رقم </w:t>
      </w:r>
      <w:r w:rsidRPr="00552B9F">
        <w:rPr>
          <w:sz w:val="28"/>
          <w:szCs w:val="28"/>
        </w:rPr>
        <w:t>R21071534_VO</w:t>
      </w:r>
    </w:p>
    <w:p w14:paraId="1E592402" w14:textId="77777777" w:rsidR="000E6D4F" w:rsidRPr="00552B9F" w:rsidRDefault="000E6D4F" w:rsidP="000E6D4F">
      <w:pPr>
        <w:bidi/>
        <w:rPr>
          <w:sz w:val="28"/>
          <w:szCs w:val="28"/>
        </w:rPr>
      </w:pPr>
      <w:r w:rsidRPr="00552B9F">
        <w:rPr>
          <w:rFonts w:cs="Arial"/>
          <w:sz w:val="28"/>
          <w:szCs w:val="28"/>
          <w:rtl/>
        </w:rPr>
        <w:t xml:space="preserve">أ 4 العينة رقم </w:t>
      </w:r>
      <w:r w:rsidRPr="00552B9F">
        <w:rPr>
          <w:sz w:val="28"/>
          <w:szCs w:val="28"/>
        </w:rPr>
        <w:t>R21071535_VO</w:t>
      </w:r>
    </w:p>
    <w:p w14:paraId="5CC71B2B" w14:textId="77777777" w:rsidR="000E6D4F" w:rsidRPr="00552B9F" w:rsidRDefault="000E6D4F" w:rsidP="000E6D4F">
      <w:pPr>
        <w:bidi/>
        <w:rPr>
          <w:sz w:val="28"/>
          <w:szCs w:val="28"/>
        </w:rPr>
      </w:pPr>
      <w:r w:rsidRPr="00552B9F">
        <w:rPr>
          <w:rFonts w:cs="Arial"/>
          <w:sz w:val="28"/>
          <w:szCs w:val="28"/>
          <w:rtl/>
        </w:rPr>
        <w:t xml:space="preserve">أ 5 العينة رقم </w:t>
      </w:r>
      <w:r w:rsidRPr="00552B9F">
        <w:rPr>
          <w:sz w:val="28"/>
          <w:szCs w:val="28"/>
        </w:rPr>
        <w:t>R21071536_VO</w:t>
      </w:r>
    </w:p>
    <w:p w14:paraId="5D6A3489" w14:textId="77777777" w:rsidR="000E6D4F" w:rsidRPr="00552B9F" w:rsidRDefault="000E6D4F" w:rsidP="000E6D4F">
      <w:pPr>
        <w:bidi/>
        <w:rPr>
          <w:sz w:val="28"/>
          <w:szCs w:val="28"/>
        </w:rPr>
      </w:pPr>
      <w:r w:rsidRPr="00552B9F">
        <w:rPr>
          <w:rFonts w:cs="Arial"/>
          <w:sz w:val="28"/>
          <w:szCs w:val="28"/>
          <w:rtl/>
        </w:rPr>
        <w:t xml:space="preserve">أ 6 ألعينة رقم </w:t>
      </w:r>
      <w:r w:rsidRPr="00552B9F">
        <w:rPr>
          <w:sz w:val="28"/>
          <w:szCs w:val="28"/>
        </w:rPr>
        <w:t>R21071537_VO</w:t>
      </w:r>
    </w:p>
    <w:p w14:paraId="4E6E4588" w14:textId="77777777" w:rsidR="000E6D4F" w:rsidRPr="00552B9F" w:rsidRDefault="000E6D4F" w:rsidP="000E6D4F">
      <w:pPr>
        <w:bidi/>
        <w:rPr>
          <w:sz w:val="28"/>
          <w:szCs w:val="28"/>
        </w:rPr>
      </w:pPr>
      <w:r w:rsidRPr="00552B9F">
        <w:rPr>
          <w:rFonts w:cs="Arial"/>
          <w:sz w:val="28"/>
          <w:szCs w:val="28"/>
          <w:rtl/>
        </w:rPr>
        <w:lastRenderedPageBreak/>
        <w:t xml:space="preserve">أ 7 العينة رقم </w:t>
      </w:r>
      <w:r w:rsidRPr="00552B9F">
        <w:rPr>
          <w:sz w:val="28"/>
          <w:szCs w:val="28"/>
        </w:rPr>
        <w:t>R21071538_VO</w:t>
      </w:r>
    </w:p>
    <w:p w14:paraId="776E6378" w14:textId="77777777" w:rsidR="000E6D4F" w:rsidRPr="00552B9F" w:rsidRDefault="000E6D4F" w:rsidP="000E6D4F">
      <w:pPr>
        <w:bidi/>
        <w:rPr>
          <w:sz w:val="28"/>
          <w:szCs w:val="28"/>
        </w:rPr>
      </w:pPr>
      <w:r w:rsidRPr="00552B9F">
        <w:rPr>
          <w:rFonts w:cs="Arial"/>
          <w:sz w:val="28"/>
          <w:szCs w:val="28"/>
          <w:rtl/>
        </w:rPr>
        <w:t xml:space="preserve">أ 8 العينة رقم </w:t>
      </w:r>
      <w:r w:rsidRPr="00552B9F">
        <w:rPr>
          <w:sz w:val="28"/>
          <w:szCs w:val="28"/>
        </w:rPr>
        <w:t>R21071539_VO</w:t>
      </w:r>
    </w:p>
    <w:p w14:paraId="60EAF677" w14:textId="77777777" w:rsidR="000E6D4F" w:rsidRPr="00552B9F" w:rsidRDefault="000E6D4F" w:rsidP="000E6D4F">
      <w:pPr>
        <w:bidi/>
        <w:rPr>
          <w:sz w:val="28"/>
          <w:szCs w:val="28"/>
        </w:rPr>
      </w:pPr>
      <w:r w:rsidRPr="00552B9F">
        <w:rPr>
          <w:rFonts w:cs="Arial"/>
          <w:sz w:val="28"/>
          <w:szCs w:val="28"/>
          <w:rtl/>
        </w:rPr>
        <w:t xml:space="preserve">أ 9 العينة رقم </w:t>
      </w:r>
      <w:r w:rsidRPr="00552B9F">
        <w:rPr>
          <w:sz w:val="28"/>
          <w:szCs w:val="28"/>
        </w:rPr>
        <w:t>R21071540_VO</w:t>
      </w:r>
    </w:p>
    <w:p w14:paraId="30FE2772" w14:textId="77777777" w:rsidR="000E6D4F" w:rsidRPr="00552B9F" w:rsidRDefault="000E6D4F" w:rsidP="000E6D4F">
      <w:pPr>
        <w:bidi/>
        <w:rPr>
          <w:sz w:val="28"/>
          <w:szCs w:val="28"/>
        </w:rPr>
      </w:pPr>
      <w:r w:rsidRPr="00552B9F">
        <w:rPr>
          <w:rFonts w:cs="Arial"/>
          <w:sz w:val="28"/>
          <w:szCs w:val="28"/>
          <w:rtl/>
        </w:rPr>
        <w:t xml:space="preserve">أ 10 العينة رقم </w:t>
      </w:r>
      <w:r w:rsidRPr="00552B9F">
        <w:rPr>
          <w:sz w:val="28"/>
          <w:szCs w:val="28"/>
        </w:rPr>
        <w:t>R21071541_VO</w:t>
      </w:r>
    </w:p>
    <w:p w14:paraId="213C0FB1" w14:textId="77777777" w:rsidR="000E6D4F" w:rsidRPr="00552B9F" w:rsidRDefault="000E6D4F" w:rsidP="000E6D4F">
      <w:pPr>
        <w:spacing w:after="200" w:line="276" w:lineRule="auto"/>
        <w:rPr>
          <w:rFonts w:cs="Arial"/>
          <w:sz w:val="28"/>
          <w:szCs w:val="28"/>
          <w:rtl/>
        </w:rPr>
      </w:pPr>
      <w:r w:rsidRPr="00552B9F">
        <w:rPr>
          <w:rFonts w:cs="Arial"/>
          <w:sz w:val="28"/>
          <w:szCs w:val="28"/>
          <w:rtl/>
        </w:rPr>
        <w:br w:type="page"/>
      </w:r>
    </w:p>
    <w:p w14:paraId="1832B386" w14:textId="77777777" w:rsidR="000E6D4F" w:rsidRPr="000E6D4F" w:rsidRDefault="000E6D4F" w:rsidP="000E6D4F">
      <w:pPr>
        <w:bidi/>
        <w:jc w:val="center"/>
        <w:rPr>
          <w:b/>
          <w:bCs/>
          <w:color w:val="4F81BD" w:themeColor="accent1"/>
          <w:sz w:val="36"/>
          <w:szCs w:val="36"/>
          <w:u w:val="single"/>
        </w:rPr>
      </w:pPr>
      <w:r w:rsidRPr="000E6D4F">
        <w:rPr>
          <w:b/>
          <w:bCs/>
          <w:color w:val="4F81BD" w:themeColor="accent1"/>
          <w:sz w:val="36"/>
          <w:szCs w:val="36"/>
          <w:u w:val="single"/>
          <w:rtl/>
        </w:rPr>
        <w:t>شكر وتقدير</w:t>
      </w:r>
    </w:p>
    <w:p w14:paraId="6C1DD453" w14:textId="77777777" w:rsidR="000E6D4F" w:rsidRPr="00552B9F" w:rsidRDefault="000E6D4F" w:rsidP="000E6D4F">
      <w:pPr>
        <w:bidi/>
        <w:ind w:firstLine="708"/>
        <w:jc w:val="lowKashida"/>
        <w:rPr>
          <w:sz w:val="28"/>
          <w:szCs w:val="28"/>
        </w:rPr>
      </w:pPr>
      <w:r w:rsidRPr="00552B9F">
        <w:rPr>
          <w:rFonts w:cs="Arial"/>
          <w:sz w:val="28"/>
          <w:szCs w:val="28"/>
          <w:rtl/>
        </w:rPr>
        <w:t>أعدت هذه الدراسة بمبادرة من منتدى الخبراء الموريتانيين في المهجر.</w:t>
      </w:r>
      <w:r>
        <w:rPr>
          <w:rFonts w:cs="Arial" w:hint="cs"/>
          <w:sz w:val="28"/>
          <w:szCs w:val="28"/>
          <w:rtl/>
        </w:rPr>
        <w:t xml:space="preserve"> </w:t>
      </w:r>
      <w:r w:rsidRPr="00552B9F">
        <w:rPr>
          <w:rFonts w:cs="Arial"/>
          <w:sz w:val="28"/>
          <w:szCs w:val="28"/>
          <w:rtl/>
        </w:rPr>
        <w:t xml:space="preserve">كلفت لجنة فنية مكونة من أعضاء في المنتدى يمثلون مجالات خبرة </w:t>
      </w:r>
      <w:r>
        <w:rPr>
          <w:rFonts w:cs="Arial" w:hint="cs"/>
          <w:sz w:val="28"/>
          <w:szCs w:val="28"/>
          <w:rtl/>
        </w:rPr>
        <w:t xml:space="preserve">مختلفة </w:t>
      </w:r>
      <w:r w:rsidRPr="00552B9F">
        <w:rPr>
          <w:rFonts w:cs="Arial"/>
          <w:sz w:val="28"/>
          <w:szCs w:val="28"/>
          <w:rtl/>
        </w:rPr>
        <w:t>و</w:t>
      </w:r>
      <w:r>
        <w:rPr>
          <w:rFonts w:cs="Arial" w:hint="cs"/>
          <w:sz w:val="28"/>
          <w:szCs w:val="28"/>
          <w:rtl/>
        </w:rPr>
        <w:t>ي</w:t>
      </w:r>
      <w:r w:rsidRPr="00552B9F">
        <w:rPr>
          <w:rFonts w:cs="Arial"/>
          <w:sz w:val="28"/>
          <w:szCs w:val="28"/>
          <w:rtl/>
        </w:rPr>
        <w:t>قيم</w:t>
      </w:r>
      <w:r>
        <w:rPr>
          <w:rFonts w:cs="Arial" w:hint="cs"/>
          <w:sz w:val="28"/>
          <w:szCs w:val="28"/>
          <w:rtl/>
        </w:rPr>
        <w:t>و</w:t>
      </w:r>
      <w:r w:rsidRPr="00552B9F">
        <w:rPr>
          <w:rFonts w:cs="Arial"/>
          <w:sz w:val="28"/>
          <w:szCs w:val="28"/>
          <w:rtl/>
        </w:rPr>
        <w:t>ن في بلدان عدة بتصميم وتخطيط وإنجاز مختلف مراحل الدراسة</w:t>
      </w:r>
      <w:r>
        <w:rPr>
          <w:rFonts w:cs="Arial" w:hint="cs"/>
          <w:sz w:val="28"/>
          <w:szCs w:val="28"/>
          <w:rtl/>
        </w:rPr>
        <w:t>. وتشكلت اللجنة من</w:t>
      </w:r>
      <w:r w:rsidRPr="00552B9F">
        <w:rPr>
          <w:rFonts w:cs="Arial"/>
          <w:sz w:val="28"/>
          <w:szCs w:val="28"/>
          <w:rtl/>
        </w:rPr>
        <w:t>:</w:t>
      </w:r>
    </w:p>
    <w:p w14:paraId="4F675A47" w14:textId="77777777" w:rsidR="000E6D4F" w:rsidRPr="00552B9F" w:rsidRDefault="000E6D4F" w:rsidP="000E6D4F">
      <w:pPr>
        <w:bidi/>
        <w:rPr>
          <w:sz w:val="28"/>
          <w:szCs w:val="28"/>
        </w:rPr>
      </w:pPr>
      <w:r w:rsidRPr="00552B9F">
        <w:rPr>
          <w:rFonts w:cs="Arial"/>
          <w:sz w:val="28"/>
          <w:szCs w:val="28"/>
          <w:rtl/>
        </w:rPr>
        <w:t>عبد الله دياكانا (الجغرافيا، البيئة فرنسا)</w:t>
      </w:r>
    </w:p>
    <w:p w14:paraId="4AFF45CF" w14:textId="77777777" w:rsidR="000E6D4F" w:rsidRPr="00552B9F" w:rsidRDefault="000E6D4F" w:rsidP="000E6D4F">
      <w:pPr>
        <w:bidi/>
        <w:rPr>
          <w:sz w:val="28"/>
          <w:szCs w:val="28"/>
        </w:rPr>
      </w:pPr>
      <w:r w:rsidRPr="00552B9F">
        <w:rPr>
          <w:rFonts w:cs="Arial"/>
          <w:sz w:val="28"/>
          <w:szCs w:val="28"/>
          <w:rtl/>
        </w:rPr>
        <w:t>عيشه لمام (الإدارة، المالية؛ موريتانيا)</w:t>
      </w:r>
    </w:p>
    <w:p w14:paraId="3E26053E" w14:textId="77777777" w:rsidR="000E6D4F" w:rsidRPr="00552B9F" w:rsidRDefault="000E6D4F" w:rsidP="000E6D4F">
      <w:pPr>
        <w:bidi/>
        <w:rPr>
          <w:sz w:val="28"/>
          <w:szCs w:val="28"/>
        </w:rPr>
      </w:pPr>
      <w:r w:rsidRPr="00552B9F">
        <w:rPr>
          <w:rFonts w:cs="Arial"/>
          <w:sz w:val="28"/>
          <w:szCs w:val="28"/>
          <w:rtl/>
        </w:rPr>
        <w:t>إبراهيم ولد عبد الودود (التنمية الحضرية، الحكامة، جمهورية بنين)</w:t>
      </w:r>
    </w:p>
    <w:p w14:paraId="53A3FCB4" w14:textId="77777777" w:rsidR="000E6D4F" w:rsidRPr="00552B9F" w:rsidRDefault="000E6D4F" w:rsidP="000E6D4F">
      <w:pPr>
        <w:bidi/>
        <w:rPr>
          <w:sz w:val="28"/>
          <w:szCs w:val="28"/>
        </w:rPr>
      </w:pPr>
      <w:r w:rsidRPr="00552B9F">
        <w:rPr>
          <w:rFonts w:cs="Arial"/>
          <w:sz w:val="28"/>
          <w:szCs w:val="28"/>
          <w:rtl/>
        </w:rPr>
        <w:t>كيلاديو سيسي (علم الأوبئة، البيئة؛ سويسرا)</w:t>
      </w:r>
    </w:p>
    <w:p w14:paraId="552275C8" w14:textId="77777777" w:rsidR="000E6D4F" w:rsidRPr="00552B9F" w:rsidRDefault="000E6D4F" w:rsidP="000E6D4F">
      <w:pPr>
        <w:bidi/>
        <w:rPr>
          <w:sz w:val="28"/>
          <w:szCs w:val="28"/>
        </w:rPr>
      </w:pPr>
      <w:r w:rsidRPr="00552B9F">
        <w:rPr>
          <w:rFonts w:cs="Arial"/>
          <w:sz w:val="28"/>
          <w:szCs w:val="28"/>
          <w:rtl/>
        </w:rPr>
        <w:t>مامادو بارو (الأنثروبولوجيا؛ الولايات المتحدة الأمريكية)</w:t>
      </w:r>
    </w:p>
    <w:p w14:paraId="260D652E" w14:textId="77777777" w:rsidR="000E6D4F" w:rsidRPr="00552B9F" w:rsidRDefault="000E6D4F" w:rsidP="000E6D4F">
      <w:pPr>
        <w:bidi/>
        <w:rPr>
          <w:sz w:val="28"/>
          <w:szCs w:val="28"/>
        </w:rPr>
      </w:pPr>
      <w:r w:rsidRPr="00552B9F">
        <w:rPr>
          <w:rFonts w:cs="Arial"/>
          <w:sz w:val="28"/>
          <w:szCs w:val="28"/>
          <w:rtl/>
        </w:rPr>
        <w:t>مختار لام ( الحكامة؛ موريتانيا)</w:t>
      </w:r>
    </w:p>
    <w:p w14:paraId="6AEF6249" w14:textId="77777777" w:rsidR="000E6D4F" w:rsidRPr="00552B9F" w:rsidRDefault="000E6D4F" w:rsidP="000E6D4F">
      <w:pPr>
        <w:bidi/>
        <w:rPr>
          <w:sz w:val="28"/>
          <w:szCs w:val="28"/>
        </w:rPr>
      </w:pPr>
      <w:r w:rsidRPr="00552B9F">
        <w:rPr>
          <w:rFonts w:cs="Arial"/>
          <w:sz w:val="28"/>
          <w:szCs w:val="28"/>
          <w:rtl/>
        </w:rPr>
        <w:t>محمد بابا سعيد (الكيمياء؛ فرنسا)</w:t>
      </w:r>
    </w:p>
    <w:p w14:paraId="7C9A7CC8" w14:textId="516DADB2" w:rsidR="000E6D4F" w:rsidRPr="00552B9F" w:rsidRDefault="000E6D4F" w:rsidP="000E6D4F">
      <w:pPr>
        <w:bidi/>
        <w:rPr>
          <w:sz w:val="28"/>
          <w:szCs w:val="28"/>
        </w:rPr>
      </w:pPr>
      <w:r w:rsidRPr="00552B9F">
        <w:rPr>
          <w:rFonts w:cs="Arial"/>
          <w:sz w:val="28"/>
          <w:szCs w:val="28"/>
          <w:rtl/>
        </w:rPr>
        <w:t>المصطفى ولد البشير (الحكامة، منح الصفقات؛ المغرب)</w:t>
      </w:r>
    </w:p>
    <w:p w14:paraId="4DB20502" w14:textId="77777777" w:rsidR="000E6D4F" w:rsidRPr="00552B9F" w:rsidRDefault="000E6D4F" w:rsidP="000E6D4F">
      <w:pPr>
        <w:bidi/>
        <w:rPr>
          <w:sz w:val="28"/>
          <w:szCs w:val="28"/>
        </w:rPr>
      </w:pPr>
      <w:r w:rsidRPr="00552B9F">
        <w:rPr>
          <w:rFonts w:cs="Arial"/>
          <w:sz w:val="28"/>
          <w:szCs w:val="28"/>
          <w:rtl/>
        </w:rPr>
        <w:t>اندونكو سالا با (الطب، الصحة العمومية؛ بوركينا فاسو)</w:t>
      </w:r>
    </w:p>
    <w:p w14:paraId="4176FD69" w14:textId="77777777" w:rsidR="000E6D4F" w:rsidRPr="00552B9F" w:rsidRDefault="000E6D4F" w:rsidP="000E6D4F">
      <w:pPr>
        <w:bidi/>
        <w:jc w:val="lowKashida"/>
        <w:rPr>
          <w:sz w:val="28"/>
          <w:szCs w:val="28"/>
        </w:rPr>
      </w:pPr>
      <w:r w:rsidRPr="00552B9F">
        <w:rPr>
          <w:rFonts w:cs="Arial"/>
          <w:sz w:val="28"/>
          <w:szCs w:val="28"/>
          <w:rtl/>
        </w:rPr>
        <w:t>صفياتا وان (المعلوماتية؛ فرنسا)</w:t>
      </w:r>
      <w:r>
        <w:rPr>
          <w:rFonts w:cs="Arial" w:hint="cs"/>
          <w:sz w:val="28"/>
          <w:szCs w:val="28"/>
          <w:rtl/>
        </w:rPr>
        <w:t>.</w:t>
      </w:r>
    </w:p>
    <w:p w14:paraId="0CE47D43" w14:textId="77777777" w:rsidR="000E6D4F" w:rsidRPr="00552B9F" w:rsidRDefault="000E6D4F" w:rsidP="000E6D4F">
      <w:pPr>
        <w:bidi/>
        <w:ind w:firstLine="708"/>
        <w:jc w:val="lowKashida"/>
        <w:rPr>
          <w:sz w:val="28"/>
          <w:szCs w:val="28"/>
        </w:rPr>
      </w:pPr>
      <w:r w:rsidRPr="00552B9F">
        <w:rPr>
          <w:rFonts w:cs="Arial"/>
          <w:sz w:val="28"/>
          <w:szCs w:val="28"/>
          <w:rtl/>
        </w:rPr>
        <w:t>أجريت التحاليل المخبرية من طرف "فيتوكونترول"</w:t>
      </w:r>
      <w:r>
        <w:rPr>
          <w:rFonts w:cs="Arial" w:hint="cs"/>
          <w:sz w:val="28"/>
          <w:szCs w:val="28"/>
          <w:rtl/>
        </w:rPr>
        <w:t>،</w:t>
      </w:r>
      <w:r w:rsidRPr="00552B9F">
        <w:rPr>
          <w:rFonts w:cs="Arial"/>
          <w:sz w:val="28"/>
          <w:szCs w:val="28"/>
          <w:rtl/>
        </w:rPr>
        <w:t xml:space="preserve"> وهو مختبر موجود في مدينة "نيم" الفرنسية.</w:t>
      </w:r>
    </w:p>
    <w:p w14:paraId="34A63E32" w14:textId="77777777" w:rsidR="000E6D4F" w:rsidRPr="00552B9F" w:rsidRDefault="000E6D4F" w:rsidP="000E6D4F">
      <w:pPr>
        <w:bidi/>
        <w:ind w:firstLine="708"/>
        <w:jc w:val="lowKashida"/>
        <w:rPr>
          <w:sz w:val="28"/>
          <w:szCs w:val="28"/>
        </w:rPr>
      </w:pPr>
      <w:r w:rsidRPr="00552B9F">
        <w:rPr>
          <w:rFonts w:cs="Arial"/>
          <w:sz w:val="28"/>
          <w:szCs w:val="28"/>
          <w:rtl/>
        </w:rPr>
        <w:t xml:space="preserve">تتقدم اللجنة بالشكر </w:t>
      </w:r>
      <w:r>
        <w:rPr>
          <w:rFonts w:cs="Arial" w:hint="cs"/>
          <w:sz w:val="28"/>
          <w:szCs w:val="28"/>
          <w:rtl/>
        </w:rPr>
        <w:t>إلى ا</w:t>
      </w:r>
      <w:r w:rsidRPr="00552B9F">
        <w:rPr>
          <w:rFonts w:cs="Arial"/>
          <w:sz w:val="28"/>
          <w:szCs w:val="28"/>
          <w:rtl/>
        </w:rPr>
        <w:t xml:space="preserve">لحكومة على الاهتمام والآذان الصاغية التي أولتها لهذه الدراسة من خلال الدعوة إلى تقديم </w:t>
      </w:r>
      <w:r>
        <w:rPr>
          <w:rFonts w:cs="Arial" w:hint="cs"/>
          <w:sz w:val="28"/>
          <w:szCs w:val="28"/>
          <w:rtl/>
        </w:rPr>
        <w:t xml:space="preserve">عرض </w:t>
      </w:r>
      <w:r w:rsidRPr="00552B9F">
        <w:rPr>
          <w:rFonts w:cs="Arial"/>
          <w:sz w:val="28"/>
          <w:szCs w:val="28"/>
          <w:rtl/>
        </w:rPr>
        <w:t xml:space="preserve">مفصل للمنهجية والنتائج من طرف لجنة مصغرة إلى السيدة وزيرة التجارة والصناعة والصناعة التقليدية والسياحة </w:t>
      </w:r>
      <w:r>
        <w:rPr>
          <w:rFonts w:cs="Arial" w:hint="cs"/>
          <w:sz w:val="28"/>
          <w:szCs w:val="28"/>
          <w:rtl/>
        </w:rPr>
        <w:t xml:space="preserve">والسيد وزير الداخلية على التوالي </w:t>
      </w:r>
      <w:r w:rsidRPr="00552B9F">
        <w:rPr>
          <w:rFonts w:cs="Arial"/>
          <w:sz w:val="28"/>
          <w:szCs w:val="28"/>
          <w:rtl/>
        </w:rPr>
        <w:t>يوم</w:t>
      </w:r>
      <w:r>
        <w:rPr>
          <w:rFonts w:cs="Arial" w:hint="cs"/>
          <w:sz w:val="28"/>
          <w:szCs w:val="28"/>
          <w:rtl/>
        </w:rPr>
        <w:t>ي</w:t>
      </w:r>
      <w:r w:rsidRPr="00552B9F">
        <w:rPr>
          <w:rFonts w:cs="Arial"/>
          <w:sz w:val="28"/>
          <w:szCs w:val="28"/>
          <w:rtl/>
        </w:rPr>
        <w:t xml:space="preserve"> 24 يونيو 2021 </w:t>
      </w:r>
      <w:r>
        <w:rPr>
          <w:rFonts w:cs="Arial" w:hint="cs"/>
          <w:sz w:val="28"/>
          <w:szCs w:val="28"/>
          <w:rtl/>
        </w:rPr>
        <w:t>و</w:t>
      </w:r>
      <w:r w:rsidRPr="00552B9F">
        <w:rPr>
          <w:rFonts w:cs="Arial"/>
          <w:sz w:val="28"/>
          <w:szCs w:val="28"/>
          <w:rtl/>
        </w:rPr>
        <w:t>31 يوليو 2021.</w:t>
      </w:r>
    </w:p>
    <w:p w14:paraId="68ACC93F" w14:textId="77777777" w:rsidR="000E6D4F" w:rsidRDefault="000E6D4F" w:rsidP="000E6D4F">
      <w:pPr>
        <w:spacing w:after="200" w:line="276" w:lineRule="auto"/>
        <w:rPr>
          <w:rFonts w:cs="Arial"/>
          <w:b/>
          <w:bCs/>
          <w:sz w:val="28"/>
          <w:szCs w:val="28"/>
          <w:rtl/>
        </w:rPr>
      </w:pPr>
      <w:r>
        <w:rPr>
          <w:rFonts w:cs="Arial"/>
          <w:b/>
          <w:bCs/>
          <w:sz w:val="28"/>
          <w:szCs w:val="28"/>
          <w:rtl/>
        </w:rPr>
        <w:br w:type="page"/>
      </w:r>
    </w:p>
    <w:p w14:paraId="47B161DC" w14:textId="77AD7561" w:rsidR="000E6D4F" w:rsidRPr="000E6D4F" w:rsidRDefault="000E6D4F" w:rsidP="000E6D4F">
      <w:pPr>
        <w:bidi/>
        <w:rPr>
          <w:b/>
          <w:bCs/>
          <w:color w:val="4F81BD" w:themeColor="accent1"/>
          <w:sz w:val="28"/>
          <w:szCs w:val="28"/>
          <w:rtl/>
        </w:rPr>
      </w:pPr>
      <w:r w:rsidRPr="000E6D4F">
        <w:rPr>
          <w:rFonts w:hint="cs"/>
          <w:b/>
          <w:bCs/>
          <w:color w:val="4F81BD" w:themeColor="accent1"/>
          <w:sz w:val="28"/>
          <w:szCs w:val="28"/>
          <w:rtl/>
        </w:rPr>
        <w:t>ملخص</w:t>
      </w:r>
      <w:r w:rsidR="00737CC5">
        <w:rPr>
          <w:rFonts w:hint="cs"/>
          <w:b/>
          <w:bCs/>
          <w:color w:val="4F81BD" w:themeColor="accent1"/>
          <w:sz w:val="28"/>
          <w:szCs w:val="28"/>
          <w:rtl/>
        </w:rPr>
        <w:t>:</w:t>
      </w:r>
    </w:p>
    <w:p w14:paraId="7B0404F1" w14:textId="77777777" w:rsidR="000E6D4F" w:rsidRPr="000E6D4F" w:rsidRDefault="000E6D4F" w:rsidP="000E6D4F">
      <w:pPr>
        <w:bidi/>
        <w:rPr>
          <w:b/>
          <w:bCs/>
          <w:color w:val="4F81BD" w:themeColor="accent1"/>
          <w:sz w:val="28"/>
          <w:szCs w:val="28"/>
        </w:rPr>
      </w:pPr>
      <w:r w:rsidRPr="000E6D4F">
        <w:rPr>
          <w:b/>
          <w:bCs/>
          <w:color w:val="4F81BD" w:themeColor="accent1"/>
          <w:sz w:val="28"/>
          <w:szCs w:val="28"/>
          <w:rtl/>
        </w:rPr>
        <w:t>السياق</w:t>
      </w:r>
      <w:r w:rsidRPr="000E6D4F">
        <w:rPr>
          <w:rFonts w:hint="cs"/>
          <w:b/>
          <w:bCs/>
          <w:color w:val="4F81BD" w:themeColor="accent1"/>
          <w:sz w:val="28"/>
          <w:szCs w:val="28"/>
          <w:rtl/>
        </w:rPr>
        <w:t xml:space="preserve">: </w:t>
      </w:r>
    </w:p>
    <w:p w14:paraId="643E9174" w14:textId="77777777" w:rsidR="000E6D4F" w:rsidRPr="00552B9F" w:rsidRDefault="000E6D4F" w:rsidP="000E6D4F">
      <w:pPr>
        <w:bidi/>
        <w:ind w:firstLine="708"/>
        <w:jc w:val="lowKashida"/>
        <w:rPr>
          <w:sz w:val="28"/>
          <w:szCs w:val="28"/>
        </w:rPr>
      </w:pPr>
      <w:r w:rsidRPr="00552B9F">
        <w:rPr>
          <w:rFonts w:cs="Arial"/>
          <w:sz w:val="28"/>
          <w:szCs w:val="28"/>
          <w:rtl/>
        </w:rPr>
        <w:t>إثر مخاوف أثارتها بداية سنة 2021 لدى الرأي العام الموريتاني نتائج تحاليل بعض علامات الشاي الأخضر التحارية في بلد مجاور، حيث أظهرت وجود ملوِّثات (فطريات سامة)، تصدت هذه الدراسة للمخاطر المحتملة لتلوث علامات الشاي المستهلك في موريتانيا. شمل المجال المستكشف المبيدات (مبيدات الأعشاب ومبيدات الفطريات ومبيدات الحشرات واليرقات) التي تستخدم على نطاق واسع في سلسلة الإنتاج الزراعي والنقل والحفظ بالنسبة للعديد من المواد الغذائية، بما في ذلك الشاي. إن المخاطر الصحية المتعلقة بالملوثات الكيميائية مقلقة وتدعو إلى المزيد من التقييم العلمي، خاصة في البلدان المستورِدة.</w:t>
      </w:r>
    </w:p>
    <w:p w14:paraId="4F5EEB60" w14:textId="18FD8379" w:rsidR="000E6D4F" w:rsidRPr="000E6D4F" w:rsidRDefault="000E6D4F" w:rsidP="000E6D4F">
      <w:pPr>
        <w:bidi/>
        <w:rPr>
          <w:b/>
          <w:bCs/>
          <w:color w:val="4F81BD" w:themeColor="accent1"/>
          <w:sz w:val="28"/>
          <w:szCs w:val="28"/>
        </w:rPr>
      </w:pPr>
      <w:r w:rsidRPr="000E6D4F">
        <w:rPr>
          <w:b/>
          <w:bCs/>
          <w:color w:val="4F81BD" w:themeColor="accent1"/>
          <w:sz w:val="28"/>
          <w:szCs w:val="28"/>
          <w:rtl/>
        </w:rPr>
        <w:t>الإجراءات</w:t>
      </w:r>
      <w:r>
        <w:rPr>
          <w:rFonts w:hint="cs"/>
          <w:b/>
          <w:bCs/>
          <w:color w:val="4F81BD" w:themeColor="accent1"/>
          <w:sz w:val="28"/>
          <w:szCs w:val="28"/>
          <w:rtl/>
        </w:rPr>
        <w:t>:</w:t>
      </w:r>
    </w:p>
    <w:p w14:paraId="0778B2B9" w14:textId="77777777" w:rsidR="000E6D4F" w:rsidRPr="00552B9F" w:rsidRDefault="000E6D4F" w:rsidP="000E6D4F">
      <w:pPr>
        <w:bidi/>
        <w:ind w:firstLine="708"/>
        <w:jc w:val="lowKashida"/>
        <w:rPr>
          <w:sz w:val="28"/>
          <w:szCs w:val="28"/>
        </w:rPr>
      </w:pPr>
      <w:r>
        <w:rPr>
          <w:rFonts w:cs="Arial" w:hint="cs"/>
          <w:sz w:val="28"/>
          <w:szCs w:val="28"/>
          <w:rtl/>
        </w:rPr>
        <w:t>ب</w:t>
      </w:r>
      <w:r w:rsidRPr="00552B9F">
        <w:rPr>
          <w:rFonts w:cs="Arial"/>
          <w:sz w:val="28"/>
          <w:szCs w:val="28"/>
          <w:rtl/>
        </w:rPr>
        <w:t xml:space="preserve">دأت استراتيجية اختيار العينات ذات الطابقين في إبريل 2021 بتجميع ثمان وعشرين علامة تجارية من الشاي الأخضر في محلات تمت زيارتها في الولايات الإدارية </w:t>
      </w:r>
      <w:r>
        <w:rPr>
          <w:rFonts w:cs="Arial" w:hint="cs"/>
          <w:sz w:val="28"/>
          <w:szCs w:val="28"/>
          <w:rtl/>
        </w:rPr>
        <w:t>في</w:t>
      </w:r>
      <w:r w:rsidRPr="00552B9F">
        <w:rPr>
          <w:rFonts w:cs="Arial"/>
          <w:sz w:val="28"/>
          <w:szCs w:val="28"/>
          <w:rtl/>
        </w:rPr>
        <w:t xml:space="preserve"> العاصمة نواكشوط. وفي النهاية، وقع الاختيار على عينة من</w:t>
      </w:r>
      <w:r>
        <w:rPr>
          <w:rFonts w:cs="Arial" w:hint="cs"/>
          <w:sz w:val="28"/>
          <w:szCs w:val="28"/>
          <w:rtl/>
        </w:rPr>
        <w:t xml:space="preserve"> عشر</w:t>
      </w:r>
      <w:r w:rsidRPr="00552B9F">
        <w:rPr>
          <w:rFonts w:cs="Arial"/>
          <w:sz w:val="28"/>
          <w:szCs w:val="28"/>
          <w:rtl/>
        </w:rPr>
        <w:t xml:space="preserve"> </w:t>
      </w:r>
      <w:r>
        <w:rPr>
          <w:rFonts w:cs="Arial" w:hint="cs"/>
          <w:sz w:val="28"/>
          <w:szCs w:val="28"/>
          <w:rtl/>
        </w:rPr>
        <w:t>(</w:t>
      </w:r>
      <w:r w:rsidRPr="00552B9F">
        <w:rPr>
          <w:rFonts w:cs="Arial"/>
          <w:sz w:val="28"/>
          <w:szCs w:val="28"/>
          <w:rtl/>
        </w:rPr>
        <w:t>10</w:t>
      </w:r>
      <w:r>
        <w:rPr>
          <w:rFonts w:cs="Arial" w:hint="cs"/>
          <w:sz w:val="28"/>
          <w:szCs w:val="28"/>
          <w:rtl/>
        </w:rPr>
        <w:t xml:space="preserve">) </w:t>
      </w:r>
      <w:r w:rsidRPr="00552B9F">
        <w:rPr>
          <w:rFonts w:cs="Arial"/>
          <w:sz w:val="28"/>
          <w:szCs w:val="28"/>
          <w:rtl/>
        </w:rPr>
        <w:t>علامات على أساس معيارين مجتمعين:</w:t>
      </w:r>
    </w:p>
    <w:p w14:paraId="3C6D0573" w14:textId="77777777" w:rsidR="000E6D4F" w:rsidRPr="00552B9F" w:rsidRDefault="000E6D4F" w:rsidP="000E6D4F">
      <w:pPr>
        <w:bidi/>
        <w:rPr>
          <w:sz w:val="28"/>
          <w:szCs w:val="28"/>
        </w:rPr>
      </w:pPr>
      <w:r w:rsidRPr="00552B9F">
        <w:rPr>
          <w:rFonts w:cs="Arial"/>
          <w:sz w:val="28"/>
          <w:szCs w:val="28"/>
          <w:rtl/>
        </w:rPr>
        <w:t>أ) حجم الاستهلاك حسب مجموعة من الأشخاص المختارين وأصحاب محلات (5 علامات مختارة).</w:t>
      </w:r>
    </w:p>
    <w:p w14:paraId="3D76E6FE" w14:textId="77777777" w:rsidR="000E6D4F" w:rsidRPr="00552B9F" w:rsidRDefault="000E6D4F" w:rsidP="000E6D4F">
      <w:pPr>
        <w:bidi/>
        <w:rPr>
          <w:sz w:val="28"/>
          <w:szCs w:val="28"/>
        </w:rPr>
      </w:pPr>
      <w:r w:rsidRPr="00552B9F">
        <w:rPr>
          <w:rFonts w:cs="Arial"/>
          <w:sz w:val="28"/>
          <w:szCs w:val="28"/>
          <w:rtl/>
        </w:rPr>
        <w:t>ب) السحب العشوائي والأعمى من بين العلامات الثلاث والعشرين (23) المتبقية من طرف مجموعة من الأشخاص (5 علامات تجارية مختارة). </w:t>
      </w:r>
    </w:p>
    <w:p w14:paraId="15886C6D" w14:textId="77777777" w:rsidR="000E6D4F" w:rsidRPr="00552B9F" w:rsidRDefault="000E6D4F" w:rsidP="000E6D4F">
      <w:pPr>
        <w:bidi/>
        <w:ind w:firstLine="708"/>
        <w:jc w:val="lowKashida"/>
        <w:rPr>
          <w:sz w:val="28"/>
          <w:szCs w:val="28"/>
        </w:rPr>
      </w:pPr>
      <w:r w:rsidRPr="00552B9F">
        <w:rPr>
          <w:rFonts w:cs="Arial"/>
          <w:sz w:val="28"/>
          <w:szCs w:val="28"/>
          <w:rtl/>
        </w:rPr>
        <w:t>لأسباب أخلاقية، ضمنت الدراسة عدم الكشف عن هوية أي من العلامات المختارة ابتداء من تحديد العينة. كُلِّف مختبر أوروبي معتمد من طرف اللجنة الفرنسية للاعتماد ومتخصص في هذا النوع من التحاليل (</w:t>
      </w:r>
      <w:r w:rsidRPr="00552B9F">
        <w:rPr>
          <w:sz w:val="28"/>
          <w:szCs w:val="28"/>
        </w:rPr>
        <w:t>www.phytocontrol.com</w:t>
      </w:r>
      <w:r w:rsidRPr="00552B9F">
        <w:rPr>
          <w:rFonts w:cs="Arial"/>
          <w:sz w:val="28"/>
          <w:szCs w:val="28"/>
          <w:rtl/>
        </w:rPr>
        <w:t>) بإجراء التحاليل من أجل البحث عن بقايا المبيدات. </w:t>
      </w:r>
    </w:p>
    <w:p w14:paraId="2DB45662" w14:textId="77777777" w:rsidR="000E6D4F" w:rsidRPr="00552B9F" w:rsidRDefault="000E6D4F" w:rsidP="000E6D4F">
      <w:pPr>
        <w:bidi/>
        <w:ind w:firstLine="708"/>
        <w:jc w:val="lowKashida"/>
        <w:rPr>
          <w:sz w:val="28"/>
          <w:szCs w:val="28"/>
        </w:rPr>
      </w:pPr>
      <w:r w:rsidRPr="00552B9F">
        <w:rPr>
          <w:rFonts w:cs="Arial"/>
          <w:sz w:val="28"/>
          <w:szCs w:val="28"/>
          <w:rtl/>
        </w:rPr>
        <w:t xml:space="preserve">خلال الإجراءات التي اتخذها في إطار التحاليل، </w:t>
      </w:r>
      <w:r>
        <w:rPr>
          <w:rFonts w:cs="Arial" w:hint="cs"/>
          <w:sz w:val="28"/>
          <w:szCs w:val="28"/>
          <w:rtl/>
        </w:rPr>
        <w:t>كشف</w:t>
      </w:r>
      <w:r w:rsidRPr="00552B9F">
        <w:rPr>
          <w:rFonts w:cs="Arial"/>
          <w:sz w:val="28"/>
          <w:szCs w:val="28"/>
          <w:rtl/>
        </w:rPr>
        <w:t xml:space="preserve"> المختبر وجود 350 جزيئة مستخدمة كمبيدات. وقدّر الكمية الموجودة مقارنة بالمعيار الأوروبي، خصوصا فيما يتعلق بالحد الأقصى المسموح به من البقايا. إذا تجاوزت إحدى هذه الجزيئات الحد الأقصى المسموح به، يُرسَل إنذارٌ أحمرُ إلى الزبون الذي يتوجب عليه عندئذ، مطابقة للقوانين، أن يوقف استيراد المنتج المُدان.</w:t>
      </w:r>
    </w:p>
    <w:p w14:paraId="7A62BDB2" w14:textId="77777777" w:rsidR="000E6D4F" w:rsidRPr="000E6D4F" w:rsidRDefault="000E6D4F" w:rsidP="000E6D4F">
      <w:pPr>
        <w:bidi/>
        <w:rPr>
          <w:b/>
          <w:bCs/>
          <w:color w:val="4F81BD" w:themeColor="accent1"/>
          <w:sz w:val="28"/>
          <w:szCs w:val="28"/>
        </w:rPr>
      </w:pPr>
      <w:r w:rsidRPr="000E6D4F">
        <w:rPr>
          <w:b/>
          <w:bCs/>
          <w:color w:val="4F81BD" w:themeColor="accent1"/>
          <w:sz w:val="28"/>
          <w:szCs w:val="28"/>
          <w:rtl/>
        </w:rPr>
        <w:t>النتائج وتأويلاتها:</w:t>
      </w:r>
    </w:p>
    <w:p w14:paraId="39145C89" w14:textId="77777777" w:rsidR="000E6D4F" w:rsidRPr="00552B9F" w:rsidRDefault="000E6D4F" w:rsidP="000E6D4F">
      <w:pPr>
        <w:bidi/>
        <w:ind w:firstLine="708"/>
        <w:jc w:val="lowKashida"/>
        <w:rPr>
          <w:sz w:val="28"/>
          <w:szCs w:val="28"/>
        </w:rPr>
      </w:pPr>
      <w:r w:rsidRPr="00552B9F">
        <w:rPr>
          <w:rFonts w:cs="Arial"/>
          <w:sz w:val="28"/>
          <w:szCs w:val="28"/>
          <w:rtl/>
        </w:rPr>
        <w:t>نتجت عن العينات العشر (10) إنذارات حمر</w:t>
      </w:r>
      <w:r>
        <w:rPr>
          <w:rFonts w:cs="Arial" w:hint="cs"/>
          <w:sz w:val="28"/>
          <w:szCs w:val="28"/>
          <w:rtl/>
        </w:rPr>
        <w:t>اء</w:t>
      </w:r>
      <w:r w:rsidRPr="00552B9F">
        <w:rPr>
          <w:rFonts w:cs="Arial"/>
          <w:sz w:val="28"/>
          <w:szCs w:val="28"/>
          <w:rtl/>
        </w:rPr>
        <w:t>. حيث عُثر على ست</w:t>
      </w:r>
      <w:r>
        <w:rPr>
          <w:rFonts w:cs="Arial" w:hint="cs"/>
          <w:sz w:val="28"/>
          <w:szCs w:val="28"/>
          <w:rtl/>
        </w:rPr>
        <w:t>ة</w:t>
      </w:r>
      <w:r w:rsidRPr="00552B9F">
        <w:rPr>
          <w:rFonts w:cs="Arial"/>
          <w:sz w:val="28"/>
          <w:szCs w:val="28"/>
          <w:rtl/>
        </w:rPr>
        <w:t xml:space="preserve"> وعشرين مبيدا في العينات العشر (10) التي خضعت للتحليل. من بين هذه الجزيئات الست والعشرين (26)، 8 تتجاوز معدلاتها الحد الأقصى المسموح به من البقايا، مما يستوجب عدم السماح لها بالوصول إلى الأسواق الأوروبية. كما توجد ثلاث مبيدات (كروربريفوس وسيهالوترين وتولفينبيراد) في عشر عينات من أصل عشر وذلك بمعدلات تتراوح ما بين 200 و11000% من الحد الأقصى المسموح به. تتكون المبيدات المكتشفة أساسا من مبيدات حشرية تستخدم للنقل والتخزين.</w:t>
      </w:r>
    </w:p>
    <w:p w14:paraId="5D2ECBCF" w14:textId="77777777" w:rsidR="000E6D4F" w:rsidRPr="00552B9F" w:rsidRDefault="000E6D4F" w:rsidP="000E6D4F">
      <w:pPr>
        <w:bidi/>
        <w:ind w:firstLine="708"/>
        <w:jc w:val="lowKashida"/>
        <w:rPr>
          <w:sz w:val="28"/>
          <w:szCs w:val="28"/>
        </w:rPr>
      </w:pPr>
      <w:r w:rsidRPr="00552B9F">
        <w:rPr>
          <w:rFonts w:cs="Arial"/>
          <w:sz w:val="28"/>
          <w:szCs w:val="28"/>
          <w:rtl/>
        </w:rPr>
        <w:t>ت</w:t>
      </w:r>
      <w:r>
        <w:rPr>
          <w:rFonts w:cs="Arial" w:hint="cs"/>
          <w:sz w:val="28"/>
          <w:szCs w:val="28"/>
          <w:rtl/>
        </w:rPr>
        <w:t>عتبر</w:t>
      </w:r>
      <w:r w:rsidRPr="00552B9F">
        <w:rPr>
          <w:rFonts w:cs="Arial"/>
          <w:sz w:val="28"/>
          <w:szCs w:val="28"/>
          <w:rtl/>
        </w:rPr>
        <w:t xml:space="preserve"> المبيدات، التي اكتشفت والتي </w:t>
      </w:r>
      <w:r>
        <w:rPr>
          <w:rFonts w:cs="Arial" w:hint="cs"/>
          <w:sz w:val="28"/>
          <w:szCs w:val="28"/>
          <w:rtl/>
        </w:rPr>
        <w:t>ت</w:t>
      </w:r>
      <w:r w:rsidRPr="00552B9F">
        <w:rPr>
          <w:rFonts w:cs="Arial"/>
          <w:sz w:val="28"/>
          <w:szCs w:val="28"/>
          <w:rtl/>
        </w:rPr>
        <w:t>وجد بمعدل يفوق الحد الأقصى المسموح به ب 100%، خطرا على الصحة العمومية حيث تحدث مضار مزمنة. فهي إما مسرطنة أو مسرطنة محتملة وإما مسببة لاضطرابات في الغدد أو مضرة بالجينات أو الأعصاب.</w:t>
      </w:r>
    </w:p>
    <w:p w14:paraId="674DAE72" w14:textId="77777777" w:rsidR="000E6D4F" w:rsidRPr="00552B9F" w:rsidRDefault="000E6D4F" w:rsidP="000E6D4F">
      <w:pPr>
        <w:bidi/>
        <w:rPr>
          <w:sz w:val="28"/>
          <w:szCs w:val="28"/>
        </w:rPr>
      </w:pPr>
    </w:p>
    <w:p w14:paraId="2A2A3AFC" w14:textId="0C64BCB6" w:rsidR="000E6D4F" w:rsidRPr="000E6D4F" w:rsidRDefault="000E6D4F" w:rsidP="000E6D4F">
      <w:pPr>
        <w:bidi/>
        <w:rPr>
          <w:b/>
          <w:bCs/>
          <w:color w:val="4F81BD" w:themeColor="accent1"/>
          <w:sz w:val="28"/>
          <w:szCs w:val="28"/>
        </w:rPr>
      </w:pPr>
      <w:r w:rsidRPr="000E6D4F">
        <w:rPr>
          <w:b/>
          <w:bCs/>
          <w:color w:val="4F81BD" w:themeColor="accent1"/>
          <w:sz w:val="28"/>
          <w:szCs w:val="28"/>
          <w:rtl/>
        </w:rPr>
        <w:t>التوصيات</w:t>
      </w:r>
      <w:r w:rsidR="00BE2CDB">
        <w:rPr>
          <w:rFonts w:hint="cs"/>
          <w:b/>
          <w:bCs/>
          <w:color w:val="4F81BD" w:themeColor="accent1"/>
          <w:sz w:val="28"/>
          <w:szCs w:val="28"/>
          <w:rtl/>
        </w:rPr>
        <w:t>:</w:t>
      </w:r>
    </w:p>
    <w:p w14:paraId="31259AC8" w14:textId="77777777" w:rsidR="000E6D4F" w:rsidRPr="00552B9F" w:rsidRDefault="000E6D4F" w:rsidP="000E6D4F">
      <w:pPr>
        <w:bidi/>
        <w:rPr>
          <w:sz w:val="28"/>
          <w:szCs w:val="28"/>
        </w:rPr>
      </w:pPr>
      <w:r w:rsidRPr="00552B9F">
        <w:rPr>
          <w:rFonts w:cs="Arial"/>
          <w:sz w:val="28"/>
          <w:szCs w:val="28"/>
          <w:rtl/>
        </w:rPr>
        <w:t>جاءت التوصيات كالآتي:</w:t>
      </w:r>
    </w:p>
    <w:p w14:paraId="0AAFBE34" w14:textId="77777777" w:rsidR="000E6D4F" w:rsidRPr="00552B9F" w:rsidRDefault="000E6D4F" w:rsidP="000E6D4F">
      <w:pPr>
        <w:bidi/>
        <w:jc w:val="lowKashida"/>
        <w:rPr>
          <w:sz w:val="28"/>
          <w:szCs w:val="28"/>
        </w:rPr>
      </w:pPr>
      <w:r w:rsidRPr="00552B9F">
        <w:rPr>
          <w:rFonts w:cs="Arial"/>
          <w:sz w:val="28"/>
          <w:szCs w:val="28"/>
          <w:rtl/>
        </w:rPr>
        <w:t>أ‌)- تعزيز الرقابة على استيراد الشاي خصوصا عند وصوله إلى موريتانيا والمطالبة بتقديم بيان تحاليل مسل</w:t>
      </w:r>
      <w:r>
        <w:rPr>
          <w:rFonts w:cs="Arial" w:hint="cs"/>
          <w:sz w:val="28"/>
          <w:szCs w:val="28"/>
          <w:rtl/>
        </w:rPr>
        <w:t>َّ</w:t>
      </w:r>
      <w:r w:rsidRPr="00552B9F">
        <w:rPr>
          <w:rFonts w:cs="Arial"/>
          <w:sz w:val="28"/>
          <w:szCs w:val="28"/>
          <w:rtl/>
        </w:rPr>
        <w:t>م من طرف السلطات المخولة عند كل استيراد جديد ويتحمل المستورد تكاليفه.</w:t>
      </w:r>
    </w:p>
    <w:p w14:paraId="132098AD" w14:textId="77777777" w:rsidR="000E6D4F" w:rsidRPr="00552B9F" w:rsidRDefault="000E6D4F" w:rsidP="000E6D4F">
      <w:pPr>
        <w:bidi/>
        <w:jc w:val="lowKashida"/>
        <w:rPr>
          <w:sz w:val="28"/>
          <w:szCs w:val="28"/>
        </w:rPr>
      </w:pPr>
      <w:r w:rsidRPr="00552B9F">
        <w:rPr>
          <w:rFonts w:cs="Arial"/>
          <w:sz w:val="28"/>
          <w:szCs w:val="28"/>
          <w:rtl/>
        </w:rPr>
        <w:t>ب‌)- إنشاء هيئة قوية (سلطة أو وكالة) مكلفة بمتابعة الأغذية ورقابة جودتها.</w:t>
      </w:r>
    </w:p>
    <w:p w14:paraId="648DD8C5" w14:textId="77777777" w:rsidR="000E6D4F" w:rsidRPr="00552B9F" w:rsidRDefault="000E6D4F" w:rsidP="000E6D4F">
      <w:pPr>
        <w:bidi/>
        <w:jc w:val="lowKashida"/>
        <w:rPr>
          <w:sz w:val="28"/>
          <w:szCs w:val="28"/>
        </w:rPr>
      </w:pPr>
      <w:r w:rsidRPr="00552B9F">
        <w:rPr>
          <w:rFonts w:cs="Arial"/>
          <w:sz w:val="28"/>
          <w:szCs w:val="28"/>
          <w:rtl/>
        </w:rPr>
        <w:t>ج)- توعية الرأي العام حول المخاطر التي يتعرض لها وإ</w:t>
      </w:r>
      <w:r>
        <w:rPr>
          <w:rFonts w:cs="Arial" w:hint="cs"/>
          <w:sz w:val="28"/>
          <w:szCs w:val="28"/>
          <w:rtl/>
        </w:rPr>
        <w:t>بلاغ</w:t>
      </w:r>
      <w:r w:rsidRPr="00552B9F">
        <w:rPr>
          <w:rFonts w:cs="Arial"/>
          <w:sz w:val="28"/>
          <w:szCs w:val="28"/>
          <w:rtl/>
        </w:rPr>
        <w:t>ه بإجراءات من شأنها تقليل المخاطر (مثلا: الحد من الاستهلاك وتشجيع غسل أوراق الشاي بصفة تلقائية قبل استهلاكها).</w:t>
      </w:r>
    </w:p>
    <w:p w14:paraId="30C1F90D" w14:textId="77777777" w:rsidR="000E6D4F" w:rsidRPr="00552B9F" w:rsidRDefault="000E6D4F" w:rsidP="000E6D4F">
      <w:pPr>
        <w:bidi/>
        <w:jc w:val="lowKashida"/>
        <w:rPr>
          <w:sz w:val="28"/>
          <w:szCs w:val="28"/>
        </w:rPr>
      </w:pPr>
      <w:r w:rsidRPr="00552B9F">
        <w:rPr>
          <w:rFonts w:cs="Arial"/>
          <w:sz w:val="28"/>
          <w:szCs w:val="28"/>
          <w:rtl/>
        </w:rPr>
        <w:t>د)- طبقا لتوصيات المختبر المكلف بالتحاليل، اتخاذ الإجراء المناسب المتمثل في تعليق الواردات وترك الكميات الموجودة أصلا في السوق حتى تنفد.</w:t>
      </w:r>
    </w:p>
    <w:p w14:paraId="1C7C2863" w14:textId="77777777" w:rsidR="000E6D4F" w:rsidRPr="00552B9F" w:rsidRDefault="000E6D4F" w:rsidP="000E6D4F">
      <w:pPr>
        <w:bidi/>
        <w:jc w:val="lowKashida"/>
        <w:rPr>
          <w:sz w:val="28"/>
          <w:szCs w:val="28"/>
        </w:rPr>
      </w:pPr>
      <w:r w:rsidRPr="00552B9F">
        <w:rPr>
          <w:rFonts w:cs="Arial"/>
          <w:sz w:val="28"/>
          <w:szCs w:val="28"/>
          <w:rtl/>
        </w:rPr>
        <w:t>ه</w:t>
      </w:r>
      <w:r>
        <w:rPr>
          <w:rFonts w:cs="Arial" w:hint="cs"/>
          <w:sz w:val="28"/>
          <w:szCs w:val="28"/>
          <w:rtl/>
        </w:rPr>
        <w:t>ـ</w:t>
      </w:r>
      <w:r w:rsidRPr="00552B9F">
        <w:rPr>
          <w:rFonts w:cs="Arial"/>
          <w:sz w:val="28"/>
          <w:szCs w:val="28"/>
          <w:rtl/>
        </w:rPr>
        <w:t>)- إنشاء مرصد مستقل مشكل من مواطنين يكون مكلفا بتنظيم حملات تفتيش عشوائية في الميدان ونشرها.</w:t>
      </w:r>
    </w:p>
    <w:p w14:paraId="62262E70" w14:textId="0FA8593A" w:rsidR="000E6D4F" w:rsidRPr="000E6D4F" w:rsidRDefault="000E6D4F" w:rsidP="000E6D4F">
      <w:pPr>
        <w:bidi/>
        <w:rPr>
          <w:b/>
          <w:bCs/>
          <w:color w:val="4F81BD" w:themeColor="accent1"/>
          <w:sz w:val="28"/>
          <w:szCs w:val="28"/>
        </w:rPr>
      </w:pPr>
      <w:r w:rsidRPr="000E6D4F">
        <w:rPr>
          <w:b/>
          <w:bCs/>
          <w:color w:val="4F81BD" w:themeColor="accent1"/>
          <w:sz w:val="28"/>
          <w:szCs w:val="28"/>
          <w:rtl/>
        </w:rPr>
        <w:t>1.</w:t>
      </w:r>
      <w:r w:rsidRPr="000E6D4F">
        <w:rPr>
          <w:b/>
          <w:bCs/>
          <w:color w:val="4F81BD" w:themeColor="accent1"/>
          <w:sz w:val="28"/>
          <w:szCs w:val="28"/>
          <w:rtl/>
        </w:rPr>
        <w:tab/>
        <w:t>السياق</w:t>
      </w:r>
      <w:r w:rsidR="00BE2CDB">
        <w:rPr>
          <w:rFonts w:hint="cs"/>
          <w:b/>
          <w:bCs/>
          <w:color w:val="4F81BD" w:themeColor="accent1"/>
          <w:sz w:val="28"/>
          <w:szCs w:val="28"/>
          <w:rtl/>
        </w:rPr>
        <w:t>:</w:t>
      </w:r>
    </w:p>
    <w:p w14:paraId="6DD05BAC" w14:textId="77777777" w:rsidR="000E6D4F" w:rsidRDefault="000E6D4F" w:rsidP="000E6D4F">
      <w:pPr>
        <w:bidi/>
        <w:jc w:val="lowKashida"/>
        <w:rPr>
          <w:rFonts w:cs="Arial"/>
          <w:sz w:val="28"/>
          <w:szCs w:val="28"/>
          <w:rtl/>
        </w:rPr>
      </w:pPr>
      <w:r w:rsidRPr="00552B9F">
        <w:rPr>
          <w:rFonts w:cs="Arial"/>
          <w:sz w:val="28"/>
          <w:szCs w:val="28"/>
          <w:rtl/>
        </w:rPr>
        <w:t>رغم أنهم لم يزرعوه يوما على أرضهم، فإن الموريتانيين مدمنون على الشاي الأخضر. فهم يستهلكونه عدة مرات في اليوم وفي بعض الأحيان طيلة اليوم. أحصت مصالح الجمارك، عند نهاية ال</w:t>
      </w:r>
      <w:r>
        <w:rPr>
          <w:rFonts w:cs="Arial" w:hint="cs"/>
          <w:sz w:val="28"/>
          <w:szCs w:val="28"/>
          <w:rtl/>
        </w:rPr>
        <w:t xml:space="preserve">ربع الثالث </w:t>
      </w:r>
      <w:r w:rsidRPr="00552B9F">
        <w:rPr>
          <w:rFonts w:cs="Arial"/>
          <w:sz w:val="28"/>
          <w:szCs w:val="28"/>
          <w:rtl/>
        </w:rPr>
        <w:t>من سنة 2020، أكثر من أربعة آلاف طن من الشاي الأخضر وصلت السوق الوطني (بحسب مذكرة حول التجارة الخارجية، ال</w:t>
      </w:r>
      <w:r>
        <w:rPr>
          <w:rFonts w:cs="Arial" w:hint="cs"/>
          <w:sz w:val="28"/>
          <w:szCs w:val="28"/>
          <w:rtl/>
        </w:rPr>
        <w:t>ربع</w:t>
      </w:r>
      <w:r w:rsidRPr="00552B9F">
        <w:rPr>
          <w:rFonts w:cs="Arial"/>
          <w:sz w:val="28"/>
          <w:szCs w:val="28"/>
          <w:rtl/>
        </w:rPr>
        <w:t xml:space="preserve"> الثالث من سنة 2020، المكتب الوطني للإحصاء</w:t>
      </w:r>
      <w:r>
        <w:rPr>
          <w:rFonts w:cs="Arial" w:hint="cs"/>
          <w:sz w:val="28"/>
          <w:szCs w:val="28"/>
          <w:rtl/>
        </w:rPr>
        <w:t>،</w:t>
      </w:r>
      <w:r w:rsidRPr="00552B9F">
        <w:rPr>
          <w:rFonts w:cs="Arial"/>
          <w:sz w:val="28"/>
          <w:szCs w:val="28"/>
          <w:rtl/>
        </w:rPr>
        <w:t xml:space="preserve"> إدارة الإحصائيات الاقتصادية والديموغرافية، .نوفمبر 2020).  </w:t>
      </w:r>
    </w:p>
    <w:p w14:paraId="6D59BF48" w14:textId="77777777" w:rsidR="000E6D4F" w:rsidRPr="00552B9F" w:rsidRDefault="000E6D4F" w:rsidP="000E6D4F">
      <w:pPr>
        <w:bidi/>
        <w:jc w:val="lowKashida"/>
        <w:rPr>
          <w:sz w:val="28"/>
          <w:szCs w:val="28"/>
        </w:rPr>
      </w:pPr>
      <w:r w:rsidRPr="00552B9F">
        <w:rPr>
          <w:rFonts w:cs="Arial"/>
          <w:sz w:val="28"/>
          <w:szCs w:val="28"/>
          <w:rtl/>
        </w:rPr>
        <w:t>على غرار سكان إفريقيا الغربية الآخرين، يحضر الموريتانيون الشاي عن طريق غليه خلافا لسكان البلدان المغاربية الأخرى الذين ينقعونه. يُؤدي غلي أوراق الشاي في الماء إلى تسرب أكبر كمية ممكنة من المواد الكيميائية الموجودة في الشاي. بينما لا تؤدي عملية نقع أوراقه في الماء الساخن إلا إلى تسرب المواد الأكثر ذوبانا في الماء.</w:t>
      </w:r>
    </w:p>
    <w:p w14:paraId="270C1948" w14:textId="77777777" w:rsidR="000E6D4F" w:rsidRPr="00552B9F" w:rsidRDefault="000E6D4F" w:rsidP="000E6D4F">
      <w:pPr>
        <w:bidi/>
        <w:jc w:val="lowKashida"/>
        <w:rPr>
          <w:sz w:val="28"/>
          <w:szCs w:val="28"/>
        </w:rPr>
      </w:pPr>
      <w:r w:rsidRPr="00552B9F">
        <w:rPr>
          <w:rFonts w:cs="Arial"/>
          <w:sz w:val="28"/>
          <w:szCs w:val="28"/>
          <w:rtl/>
        </w:rPr>
        <w:t>ظلت علامتان تجاريتان (رقم 8144 المشهورة ونيكرو) تتقاسمان لمدة من الزمن السوق الموريتاني مع منح الاحتكار للشركة الموريتانية للإيراد والتصدير "سونيمكس" التي أغلقت. أما اليوم وعلى إثر العولمة وتحرير المبادلات التجارية، فقد أصبح السوق الوطني يعج بعشرات العلامات وتعددت مسارات الاستيراد.</w:t>
      </w:r>
    </w:p>
    <w:p w14:paraId="163296D5" w14:textId="77777777" w:rsidR="000E6D4F" w:rsidRPr="00552B9F" w:rsidRDefault="000E6D4F" w:rsidP="000E6D4F">
      <w:pPr>
        <w:bidi/>
        <w:jc w:val="lowKashida"/>
        <w:rPr>
          <w:sz w:val="28"/>
          <w:szCs w:val="28"/>
        </w:rPr>
      </w:pPr>
      <w:r w:rsidRPr="00552B9F">
        <w:rPr>
          <w:rFonts w:cs="Arial"/>
          <w:sz w:val="28"/>
          <w:szCs w:val="28"/>
          <w:rtl/>
        </w:rPr>
        <w:t>تخضع نبتات الشاي، كمنتج للزراعة التقليدية واسعة النطاق وغالبا في بلدان نائية</w:t>
      </w:r>
      <w:r>
        <w:rPr>
          <w:rFonts w:cs="Arial" w:hint="cs"/>
          <w:sz w:val="28"/>
          <w:szCs w:val="28"/>
          <w:rtl/>
        </w:rPr>
        <w:t>،</w:t>
      </w:r>
      <w:r w:rsidRPr="00552B9F">
        <w:rPr>
          <w:rFonts w:cs="Arial"/>
          <w:sz w:val="28"/>
          <w:szCs w:val="28"/>
          <w:rtl/>
        </w:rPr>
        <w:t xml:space="preserve"> إلى معالجات مختلفة اشتهرت موادها النشطة بالمضار التي تسببها للبيئة وللمستهلك على حد السواء (منظمة الصحة العالمية، 2020). تتعلق المخاطر الصحية، على وجه الخصوص، بالتأثير على الغدد وبو</w:t>
      </w:r>
      <w:r>
        <w:rPr>
          <w:rFonts w:cs="Arial" w:hint="cs"/>
          <w:sz w:val="28"/>
          <w:szCs w:val="28"/>
          <w:rtl/>
        </w:rPr>
        <w:t>ج</w:t>
      </w:r>
      <w:r w:rsidRPr="00552B9F">
        <w:rPr>
          <w:rFonts w:cs="Arial"/>
          <w:sz w:val="28"/>
          <w:szCs w:val="28"/>
          <w:rtl/>
        </w:rPr>
        <w:t>ود المواد المسرطنة والمضار المحتملة المختلفة التي تلحقها بجهاز المناعة. تستخدم مبيدات أخرى لحماية الشاي في مخازن الغلال وخلال عمليات النقل. تشكل المخاطر المتعلقة بمُلوِّثات المواد الغذائية الكيميائية على العموم مصدر قلق في الدول المتقدمة والدول الأقل تقدما على حد السواء (انظر مجموعة من روابط المقالات في نهاية الوثيقة).</w:t>
      </w:r>
    </w:p>
    <w:p w14:paraId="2DD11B48" w14:textId="77777777" w:rsidR="000E6D4F" w:rsidRPr="00552B9F" w:rsidRDefault="000E6D4F" w:rsidP="000E6D4F">
      <w:pPr>
        <w:bidi/>
        <w:jc w:val="lowKashida"/>
        <w:rPr>
          <w:sz w:val="28"/>
          <w:szCs w:val="28"/>
        </w:rPr>
      </w:pPr>
      <w:r w:rsidRPr="00552B9F">
        <w:rPr>
          <w:rFonts w:cs="Arial"/>
          <w:sz w:val="28"/>
          <w:szCs w:val="28"/>
          <w:rtl/>
        </w:rPr>
        <w:t>تستخدم المبيدات على نطاق واسع في سلسلة الإنتاج الزراعي والنقل والحفظ بالنسبة لعدة مواد غذائية بما في ذلك الشاي. وتشكل المخاطر المتعلقة بملوثات المواد الغذائية الكيميائية على العموم مصدر قلق وتدعو إلى مزيد من التقييمات العلمية والفنية، خصوصا في البلدان المستورِدة. نظرا لاستحالة رقابة الظروف التي يزرع ويخزن فيها الشاي المستهلك في موريتانيا في البلد الأصلي أو حتى الاطلاع عليها، تظل الرقابة الدائمة لدى الدخول إلى البلد والسوق المحلي مصدر قوة من أجل معالجة هذه القضية المهمة المتعلقة بالصحة العمومية.</w:t>
      </w:r>
    </w:p>
    <w:p w14:paraId="4A1071F2" w14:textId="77777777" w:rsidR="000E6D4F" w:rsidRDefault="000E6D4F" w:rsidP="000E6D4F">
      <w:pPr>
        <w:bidi/>
        <w:jc w:val="lowKashida"/>
        <w:rPr>
          <w:rFonts w:cs="Arial"/>
          <w:sz w:val="28"/>
          <w:szCs w:val="28"/>
          <w:rtl/>
        </w:rPr>
      </w:pPr>
      <w:r w:rsidRPr="00552B9F">
        <w:rPr>
          <w:rFonts w:cs="Arial"/>
          <w:sz w:val="28"/>
          <w:szCs w:val="28"/>
          <w:rtl/>
        </w:rPr>
        <w:t xml:space="preserve">لقد اتسم المشهد مؤخرا، في بداية سنة 2021، ببروز مخاوف لدى الرأي العام الموريتاني إثر نشر نتائج تحاليل أظهرت وجود ملوثات (فطريات مضرة) في بعض </w:t>
      </w:r>
      <w:r>
        <w:rPr>
          <w:rFonts w:cs="Arial" w:hint="cs"/>
          <w:sz w:val="28"/>
          <w:szCs w:val="28"/>
          <w:rtl/>
        </w:rPr>
        <w:t>علاما</w:t>
      </w:r>
      <w:r w:rsidRPr="00552B9F">
        <w:rPr>
          <w:rFonts w:cs="Arial"/>
          <w:sz w:val="28"/>
          <w:szCs w:val="28"/>
          <w:rtl/>
        </w:rPr>
        <w:t>ت الشاي في دولة مالي المجاورة.</w:t>
      </w:r>
    </w:p>
    <w:p w14:paraId="73F0341E" w14:textId="77777777" w:rsidR="000E6D4F" w:rsidRPr="00552B9F" w:rsidRDefault="000E6D4F" w:rsidP="000E6D4F">
      <w:pPr>
        <w:bidi/>
        <w:jc w:val="lowKashida"/>
        <w:rPr>
          <w:sz w:val="28"/>
          <w:szCs w:val="28"/>
        </w:rPr>
      </w:pPr>
      <w:r>
        <w:rPr>
          <w:rFonts w:cs="Arial" w:hint="cs"/>
          <w:sz w:val="28"/>
          <w:szCs w:val="28"/>
          <w:rtl/>
        </w:rPr>
        <w:t>انظر:</w:t>
      </w:r>
    </w:p>
    <w:p w14:paraId="610C4F9E" w14:textId="77777777" w:rsidR="000E6D4F" w:rsidRPr="00552B9F" w:rsidRDefault="000E6D4F" w:rsidP="000E6D4F">
      <w:pPr>
        <w:rPr>
          <w:sz w:val="28"/>
          <w:szCs w:val="28"/>
        </w:rPr>
      </w:pPr>
      <w:r w:rsidRPr="00552B9F">
        <w:rPr>
          <w:sz w:val="28"/>
          <w:szCs w:val="28"/>
        </w:rPr>
        <w:t>https://www.panapress.com/Des-residus-de-pesticides-releve-a_630681361-lang1.html</w:t>
      </w:r>
      <w:r w:rsidRPr="00552B9F">
        <w:rPr>
          <w:rFonts w:cs="Arial"/>
          <w:sz w:val="28"/>
          <w:szCs w:val="28"/>
          <w:rtl/>
        </w:rPr>
        <w:t>.</w:t>
      </w:r>
    </w:p>
    <w:p w14:paraId="30574FD1" w14:textId="77777777" w:rsidR="000E6D4F" w:rsidRPr="00552B9F" w:rsidRDefault="000E6D4F" w:rsidP="000E6D4F">
      <w:pPr>
        <w:bidi/>
        <w:jc w:val="lowKashida"/>
        <w:rPr>
          <w:sz w:val="28"/>
          <w:szCs w:val="28"/>
        </w:rPr>
      </w:pPr>
      <w:r w:rsidRPr="00552B9F">
        <w:rPr>
          <w:rFonts w:cs="Arial"/>
          <w:sz w:val="28"/>
          <w:szCs w:val="28"/>
          <w:rtl/>
        </w:rPr>
        <w:t>وهكذا</w:t>
      </w:r>
      <w:r>
        <w:rPr>
          <w:rFonts w:cs="Arial" w:hint="cs"/>
          <w:sz w:val="28"/>
          <w:szCs w:val="28"/>
          <w:rtl/>
        </w:rPr>
        <w:t>،</w:t>
      </w:r>
      <w:r w:rsidRPr="00552B9F">
        <w:rPr>
          <w:rFonts w:cs="Arial"/>
          <w:sz w:val="28"/>
          <w:szCs w:val="28"/>
          <w:rtl/>
        </w:rPr>
        <w:t xml:space="preserve"> بدا من المناسب والمُلحّ التأكد من الوضعية في موريتانيا</w:t>
      </w:r>
      <w:r>
        <w:rPr>
          <w:rFonts w:cs="Arial" w:hint="cs"/>
          <w:sz w:val="28"/>
          <w:szCs w:val="28"/>
          <w:rtl/>
        </w:rPr>
        <w:t xml:space="preserve">. </w:t>
      </w:r>
      <w:r w:rsidRPr="00552B9F">
        <w:rPr>
          <w:rFonts w:cs="Arial"/>
          <w:sz w:val="28"/>
          <w:szCs w:val="28"/>
          <w:rtl/>
        </w:rPr>
        <w:t xml:space="preserve">فأطلقت هذه الدراسة من أجل تقييم احتمالات تلوث أنواع الشاي المستهلك في موريتانيا بالمبيدات. يمكن تبرير اختيار الشاي برمزيته كمنتج غذائي يستهلكه كل </w:t>
      </w:r>
      <w:r>
        <w:rPr>
          <w:rFonts w:cs="Arial" w:hint="cs"/>
          <w:sz w:val="28"/>
          <w:szCs w:val="28"/>
          <w:rtl/>
        </w:rPr>
        <w:t>أ</w:t>
      </w:r>
      <w:r w:rsidRPr="00552B9F">
        <w:rPr>
          <w:rFonts w:cs="Arial"/>
          <w:sz w:val="28"/>
          <w:szCs w:val="28"/>
          <w:rtl/>
        </w:rPr>
        <w:t>حد في أي بقعة من البلد وفي أي وقت من اليوم.</w:t>
      </w:r>
    </w:p>
    <w:p w14:paraId="209DE297" w14:textId="202CDD7E" w:rsidR="000E6D4F" w:rsidRPr="000E6D4F" w:rsidRDefault="000E6D4F" w:rsidP="000E6D4F">
      <w:pPr>
        <w:bidi/>
        <w:rPr>
          <w:b/>
          <w:bCs/>
          <w:color w:val="4F81BD" w:themeColor="accent1"/>
          <w:sz w:val="28"/>
          <w:szCs w:val="28"/>
        </w:rPr>
      </w:pPr>
      <w:r w:rsidRPr="000E6D4F">
        <w:rPr>
          <w:b/>
          <w:bCs/>
          <w:color w:val="4F81BD" w:themeColor="accent1"/>
          <w:sz w:val="28"/>
          <w:szCs w:val="28"/>
          <w:rtl/>
        </w:rPr>
        <w:t>2.</w:t>
      </w:r>
      <w:r w:rsidRPr="000E6D4F">
        <w:rPr>
          <w:b/>
          <w:bCs/>
          <w:color w:val="4F81BD" w:themeColor="accent1"/>
          <w:sz w:val="28"/>
          <w:szCs w:val="28"/>
          <w:rtl/>
        </w:rPr>
        <w:tab/>
        <w:t>الأهداف</w:t>
      </w:r>
      <w:r w:rsidR="00B961AE">
        <w:rPr>
          <w:rFonts w:hint="cs"/>
          <w:b/>
          <w:bCs/>
          <w:color w:val="4F81BD" w:themeColor="accent1"/>
          <w:sz w:val="28"/>
          <w:szCs w:val="28"/>
          <w:rtl/>
        </w:rPr>
        <w:t>:</w:t>
      </w:r>
      <w:r w:rsidRPr="000E6D4F">
        <w:rPr>
          <w:b/>
          <w:bCs/>
          <w:color w:val="4F81BD" w:themeColor="accent1"/>
          <w:sz w:val="28"/>
          <w:szCs w:val="28"/>
          <w:rtl/>
        </w:rPr>
        <w:t> </w:t>
      </w:r>
    </w:p>
    <w:p w14:paraId="640A7047" w14:textId="77777777" w:rsidR="000E6D4F" w:rsidRPr="00552B9F" w:rsidRDefault="000E6D4F" w:rsidP="000E6D4F">
      <w:pPr>
        <w:bidi/>
        <w:jc w:val="lowKashida"/>
        <w:rPr>
          <w:sz w:val="28"/>
          <w:szCs w:val="28"/>
        </w:rPr>
      </w:pPr>
      <w:r w:rsidRPr="00552B9F">
        <w:rPr>
          <w:rFonts w:cs="Arial"/>
          <w:sz w:val="28"/>
          <w:szCs w:val="28"/>
          <w:rtl/>
        </w:rPr>
        <w:t>يتمثل هدف الدراسة العام في التوعية بأهمية رقابة جودة المنتجات، خاصة الغذائية، التي توجد على رفوف الأسواق بموريتانيا. وتتمثل ألأهداف الخاصة الثلاثة للدراسة التي أريد لها أن تكون استكشافية في ما يلي:</w:t>
      </w:r>
    </w:p>
    <w:p w14:paraId="7F82412F" w14:textId="77777777" w:rsidR="000E6D4F" w:rsidRPr="00552B9F" w:rsidRDefault="000E6D4F" w:rsidP="000E6D4F">
      <w:pPr>
        <w:bidi/>
        <w:jc w:val="lowKashida"/>
        <w:rPr>
          <w:sz w:val="28"/>
          <w:szCs w:val="28"/>
        </w:rPr>
      </w:pPr>
      <w:r w:rsidRPr="00552B9F">
        <w:rPr>
          <w:rFonts w:cs="Arial"/>
          <w:sz w:val="28"/>
          <w:szCs w:val="28"/>
          <w:rtl/>
        </w:rPr>
        <w:t>•</w:t>
      </w:r>
      <w:r>
        <w:rPr>
          <w:rFonts w:cs="Arial" w:hint="cs"/>
          <w:sz w:val="28"/>
          <w:szCs w:val="28"/>
          <w:rtl/>
        </w:rPr>
        <w:t xml:space="preserve"> </w:t>
      </w:r>
      <w:r w:rsidRPr="00552B9F">
        <w:rPr>
          <w:rFonts w:cs="Arial"/>
          <w:sz w:val="28"/>
          <w:szCs w:val="28"/>
          <w:rtl/>
        </w:rPr>
        <w:t>تقييم مخاطر المبيدات المتبقية في مختلف أنواع الشاي المستهلك في موريتانيا؛</w:t>
      </w:r>
    </w:p>
    <w:p w14:paraId="430BAFC5" w14:textId="77777777" w:rsidR="000E6D4F" w:rsidRPr="00552B9F" w:rsidRDefault="000E6D4F" w:rsidP="000E6D4F">
      <w:pPr>
        <w:bidi/>
        <w:jc w:val="lowKashida"/>
        <w:rPr>
          <w:sz w:val="28"/>
          <w:szCs w:val="28"/>
        </w:rPr>
      </w:pPr>
      <w:r w:rsidRPr="00552B9F">
        <w:rPr>
          <w:rFonts w:cs="Arial"/>
          <w:sz w:val="28"/>
          <w:szCs w:val="28"/>
          <w:rtl/>
        </w:rPr>
        <w:t>•</w:t>
      </w:r>
      <w:r>
        <w:rPr>
          <w:rFonts w:cs="Arial" w:hint="cs"/>
          <w:sz w:val="28"/>
          <w:szCs w:val="28"/>
          <w:rtl/>
        </w:rPr>
        <w:t xml:space="preserve"> </w:t>
      </w:r>
      <w:r w:rsidRPr="00552B9F">
        <w:rPr>
          <w:rFonts w:cs="Arial"/>
          <w:sz w:val="28"/>
          <w:szCs w:val="28"/>
          <w:rtl/>
        </w:rPr>
        <w:t>المساهمة في رفع مستوى وعي المستهلكين والفاعلين الآخرين بشأن المخاطر الصحية المتعلقة بهذه المُلَوِّثات المحتملة؛</w:t>
      </w:r>
    </w:p>
    <w:p w14:paraId="3262F09C" w14:textId="77777777" w:rsidR="000E6D4F" w:rsidRPr="00552B9F" w:rsidRDefault="000E6D4F" w:rsidP="000E6D4F">
      <w:pPr>
        <w:bidi/>
        <w:jc w:val="lowKashida"/>
        <w:rPr>
          <w:sz w:val="28"/>
          <w:szCs w:val="28"/>
        </w:rPr>
      </w:pPr>
      <w:r w:rsidRPr="00552B9F">
        <w:rPr>
          <w:rFonts w:cs="Arial"/>
          <w:sz w:val="28"/>
          <w:szCs w:val="28"/>
          <w:rtl/>
        </w:rPr>
        <w:t>•</w:t>
      </w:r>
      <w:r>
        <w:rPr>
          <w:rFonts w:cs="Arial" w:hint="cs"/>
          <w:sz w:val="28"/>
          <w:szCs w:val="28"/>
          <w:rtl/>
        </w:rPr>
        <w:t xml:space="preserve"> </w:t>
      </w:r>
      <w:r w:rsidRPr="00552B9F">
        <w:rPr>
          <w:rFonts w:cs="Arial"/>
          <w:sz w:val="28"/>
          <w:szCs w:val="28"/>
          <w:rtl/>
        </w:rPr>
        <w:t>تشجيع الجهود الرامية إلى تعزيز الوقاية، خصوصا الإجراءات وقدرات المصالح المختصة في رقابة ملوثات المواد الغذائية.</w:t>
      </w:r>
    </w:p>
    <w:p w14:paraId="18B5548F" w14:textId="7439E357" w:rsidR="000E6D4F" w:rsidRPr="000E6D4F" w:rsidRDefault="000E6D4F" w:rsidP="000E6D4F">
      <w:pPr>
        <w:bidi/>
        <w:rPr>
          <w:b/>
          <w:bCs/>
          <w:color w:val="4F81BD" w:themeColor="accent1"/>
          <w:sz w:val="28"/>
          <w:szCs w:val="28"/>
        </w:rPr>
      </w:pPr>
      <w:r w:rsidRPr="000E6D4F">
        <w:rPr>
          <w:b/>
          <w:bCs/>
          <w:color w:val="4F81BD" w:themeColor="accent1"/>
          <w:sz w:val="28"/>
          <w:szCs w:val="28"/>
          <w:rtl/>
        </w:rPr>
        <w:t>3.</w:t>
      </w:r>
      <w:r w:rsidRPr="000E6D4F">
        <w:rPr>
          <w:b/>
          <w:bCs/>
          <w:color w:val="4F81BD" w:themeColor="accent1"/>
          <w:sz w:val="28"/>
          <w:szCs w:val="28"/>
          <w:rtl/>
        </w:rPr>
        <w:tab/>
        <w:t>الإجراءات</w:t>
      </w:r>
      <w:r w:rsidR="00B961AE">
        <w:rPr>
          <w:rFonts w:hint="cs"/>
          <w:b/>
          <w:bCs/>
          <w:color w:val="4F81BD" w:themeColor="accent1"/>
          <w:sz w:val="28"/>
          <w:szCs w:val="28"/>
          <w:rtl/>
        </w:rPr>
        <w:t>:</w:t>
      </w:r>
    </w:p>
    <w:p w14:paraId="7F79BB27" w14:textId="6BD38620" w:rsidR="000E6D4F" w:rsidRPr="000E6D4F" w:rsidRDefault="000E6D4F" w:rsidP="000E6D4F">
      <w:pPr>
        <w:bidi/>
        <w:rPr>
          <w:b/>
          <w:bCs/>
          <w:color w:val="4F81BD" w:themeColor="accent1"/>
          <w:sz w:val="28"/>
          <w:szCs w:val="28"/>
        </w:rPr>
      </w:pPr>
      <w:r w:rsidRPr="000E6D4F">
        <w:rPr>
          <w:b/>
          <w:bCs/>
          <w:color w:val="4F81BD" w:themeColor="accent1"/>
          <w:sz w:val="28"/>
          <w:szCs w:val="28"/>
          <w:rtl/>
        </w:rPr>
        <w:t>1.3 اختيار مختبر التحاليل</w:t>
      </w:r>
      <w:r w:rsidR="00B961AE">
        <w:rPr>
          <w:rFonts w:hint="cs"/>
          <w:b/>
          <w:bCs/>
          <w:color w:val="4F81BD" w:themeColor="accent1"/>
          <w:sz w:val="28"/>
          <w:szCs w:val="28"/>
          <w:rtl/>
        </w:rPr>
        <w:t>:</w:t>
      </w:r>
      <w:r w:rsidRPr="000E6D4F">
        <w:rPr>
          <w:b/>
          <w:bCs/>
          <w:color w:val="4F81BD" w:themeColor="accent1"/>
          <w:sz w:val="28"/>
          <w:szCs w:val="28"/>
          <w:rtl/>
        </w:rPr>
        <w:t> </w:t>
      </w:r>
    </w:p>
    <w:p w14:paraId="7C0DB2C3" w14:textId="77777777" w:rsidR="000E6D4F" w:rsidRDefault="000E6D4F" w:rsidP="000E6D4F">
      <w:pPr>
        <w:bidi/>
        <w:jc w:val="lowKashida"/>
        <w:rPr>
          <w:rFonts w:cs="Arial"/>
          <w:sz w:val="28"/>
          <w:szCs w:val="28"/>
          <w:rtl/>
        </w:rPr>
      </w:pPr>
      <w:r w:rsidRPr="00552B9F">
        <w:rPr>
          <w:rFonts w:cs="Arial"/>
          <w:sz w:val="28"/>
          <w:szCs w:val="28"/>
          <w:rtl/>
        </w:rPr>
        <w:t>وقع الاختيار على مختبر متخصص في تحليل ملوثات المنتجات الغذائية يتوفر على الاعترافات الضرورية وبعيد</w:t>
      </w:r>
      <w:r>
        <w:rPr>
          <w:rFonts w:cs="Arial" w:hint="cs"/>
          <w:sz w:val="28"/>
          <w:szCs w:val="28"/>
          <w:rtl/>
        </w:rPr>
        <w:t>ا</w:t>
      </w:r>
      <w:r w:rsidRPr="00552B9F">
        <w:rPr>
          <w:rFonts w:cs="Arial"/>
          <w:sz w:val="28"/>
          <w:szCs w:val="28"/>
          <w:rtl/>
        </w:rPr>
        <w:t xml:space="preserve"> </w:t>
      </w:r>
      <w:r>
        <w:rPr>
          <w:rFonts w:cs="Arial" w:hint="cs"/>
          <w:sz w:val="28"/>
          <w:szCs w:val="28"/>
          <w:rtl/>
        </w:rPr>
        <w:t>ع</w:t>
      </w:r>
      <w:r w:rsidRPr="00552B9F">
        <w:rPr>
          <w:rFonts w:cs="Arial"/>
          <w:sz w:val="28"/>
          <w:szCs w:val="28"/>
          <w:rtl/>
        </w:rPr>
        <w:t>ن الساحة الموريتانية. إنه المختبر الفرنسي "فيتوكونترول" الواقع عند ال</w:t>
      </w:r>
      <w:r>
        <w:rPr>
          <w:rFonts w:cs="Arial" w:hint="cs"/>
          <w:sz w:val="28"/>
          <w:szCs w:val="28"/>
          <w:rtl/>
        </w:rPr>
        <w:t>عنوان</w:t>
      </w:r>
      <w:r w:rsidRPr="00552B9F">
        <w:rPr>
          <w:rFonts w:cs="Arial"/>
          <w:sz w:val="28"/>
          <w:szCs w:val="28"/>
          <w:rtl/>
        </w:rPr>
        <w:t xml:space="preserve"> 180 في شارع فيليب موباس بحديقة جورج بيس، مدينة </w:t>
      </w:r>
      <w:r>
        <w:rPr>
          <w:rFonts w:cs="Arial" w:hint="cs"/>
          <w:sz w:val="28"/>
          <w:szCs w:val="28"/>
          <w:rtl/>
        </w:rPr>
        <w:t>"</w:t>
      </w:r>
      <w:r w:rsidRPr="00552B9F">
        <w:rPr>
          <w:rFonts w:cs="Arial"/>
          <w:sz w:val="28"/>
          <w:szCs w:val="28"/>
          <w:rtl/>
        </w:rPr>
        <w:t>نيم</w:t>
      </w:r>
      <w:r>
        <w:rPr>
          <w:rFonts w:cs="Arial" w:hint="cs"/>
          <w:sz w:val="28"/>
          <w:szCs w:val="28"/>
          <w:rtl/>
        </w:rPr>
        <w:t xml:space="preserve">" </w:t>
      </w:r>
      <w:r w:rsidRPr="00552B9F">
        <w:rPr>
          <w:rFonts w:cs="Arial"/>
          <w:sz w:val="28"/>
          <w:szCs w:val="28"/>
          <w:rtl/>
        </w:rPr>
        <w:t xml:space="preserve">الفرنسية </w:t>
      </w:r>
      <w:r w:rsidRPr="00552B9F">
        <w:rPr>
          <w:sz w:val="28"/>
          <w:szCs w:val="28"/>
        </w:rPr>
        <w:t>https://www.phytocontrol.com</w:t>
      </w:r>
      <w:r w:rsidRPr="00552B9F">
        <w:rPr>
          <w:rFonts w:cs="Arial"/>
          <w:sz w:val="28"/>
          <w:szCs w:val="28"/>
          <w:rtl/>
        </w:rPr>
        <w:t xml:space="preserve">. </w:t>
      </w:r>
    </w:p>
    <w:p w14:paraId="348FDCC0" w14:textId="77777777" w:rsidR="000E6D4F" w:rsidRDefault="000E6D4F" w:rsidP="000E6D4F">
      <w:pPr>
        <w:bidi/>
        <w:jc w:val="lowKashida"/>
        <w:rPr>
          <w:sz w:val="24"/>
          <w:rtl/>
        </w:rPr>
      </w:pPr>
      <w:r w:rsidRPr="00552B9F">
        <w:rPr>
          <w:rFonts w:cs="Arial"/>
          <w:sz w:val="28"/>
          <w:szCs w:val="28"/>
          <w:rtl/>
        </w:rPr>
        <w:t xml:space="preserve">يتوفر مختبر "فيتوكونترول" على الاعتماد رقم </w:t>
      </w:r>
      <w:r w:rsidRPr="00EE524B">
        <w:rPr>
          <w:rFonts w:cs="Arial"/>
          <w:sz w:val="28"/>
          <w:szCs w:val="28"/>
        </w:rPr>
        <w:t>1-1904 rév. 17</w:t>
      </w:r>
      <w:r w:rsidRPr="00552B9F">
        <w:rPr>
          <w:rFonts w:cs="Arial"/>
          <w:sz w:val="28"/>
          <w:szCs w:val="28"/>
          <w:rtl/>
        </w:rPr>
        <w:t xml:space="preserve"> من اللجنة الفرنسية للاعتماد (كوفراك) ويستجيب لمتطلبات معيار </w:t>
      </w:r>
      <w:r>
        <w:rPr>
          <w:rFonts w:cs="Arial" w:hint="cs"/>
          <w:sz w:val="28"/>
          <w:szCs w:val="28"/>
          <w:rtl/>
        </w:rPr>
        <w:t xml:space="preserve">الجودة </w:t>
      </w:r>
      <w:r>
        <w:rPr>
          <w:sz w:val="24"/>
        </w:rPr>
        <w:t>NF EN ISO/IEC 17025 : 2017</w:t>
      </w:r>
      <w:r>
        <w:rPr>
          <w:rFonts w:hint="cs"/>
          <w:sz w:val="24"/>
          <w:rtl/>
        </w:rPr>
        <w:t>.</w:t>
      </w:r>
    </w:p>
    <w:p w14:paraId="0E14799C" w14:textId="77777777" w:rsidR="000E6D4F" w:rsidRDefault="000E6D4F" w:rsidP="000E6D4F">
      <w:pPr>
        <w:bidi/>
        <w:jc w:val="lowKashida"/>
        <w:rPr>
          <w:sz w:val="24"/>
          <w:rtl/>
        </w:rPr>
      </w:pPr>
    </w:p>
    <w:p w14:paraId="428A1091" w14:textId="77777777" w:rsidR="000E6D4F" w:rsidRDefault="000E6D4F" w:rsidP="000E6D4F">
      <w:pPr>
        <w:bidi/>
        <w:jc w:val="lowKashida"/>
        <w:rPr>
          <w:sz w:val="24"/>
          <w:rtl/>
        </w:rPr>
      </w:pPr>
    </w:p>
    <w:p w14:paraId="45AA5BAC" w14:textId="77777777" w:rsidR="000E6D4F" w:rsidRPr="00552B9F" w:rsidRDefault="000E6D4F" w:rsidP="000E6D4F">
      <w:pPr>
        <w:bidi/>
        <w:jc w:val="lowKashida"/>
        <w:rPr>
          <w:sz w:val="28"/>
          <w:szCs w:val="28"/>
        </w:rPr>
      </w:pPr>
    </w:p>
    <w:p w14:paraId="338BBCE3" w14:textId="2CCD6DD7" w:rsidR="000E6D4F" w:rsidRPr="000E6D4F" w:rsidRDefault="000E6D4F" w:rsidP="000E6D4F">
      <w:pPr>
        <w:bidi/>
        <w:rPr>
          <w:b/>
          <w:bCs/>
          <w:color w:val="4F81BD" w:themeColor="accent1"/>
          <w:sz w:val="28"/>
          <w:szCs w:val="28"/>
          <w:rtl/>
        </w:rPr>
      </w:pPr>
      <w:r w:rsidRPr="000E6D4F">
        <w:rPr>
          <w:b/>
          <w:bCs/>
          <w:color w:val="4F81BD" w:themeColor="accent1"/>
          <w:sz w:val="28"/>
          <w:szCs w:val="28"/>
          <w:rtl/>
        </w:rPr>
        <w:t>2.3  تكوين العينات</w:t>
      </w:r>
      <w:r w:rsidR="00B961AE">
        <w:rPr>
          <w:rFonts w:hint="cs"/>
          <w:b/>
          <w:bCs/>
          <w:color w:val="4F81BD" w:themeColor="accent1"/>
          <w:sz w:val="28"/>
          <w:szCs w:val="28"/>
          <w:rtl/>
        </w:rPr>
        <w:t>:</w:t>
      </w:r>
    </w:p>
    <w:p w14:paraId="12DA1D6B" w14:textId="77777777" w:rsidR="000E6D4F" w:rsidRPr="00EE524B" w:rsidRDefault="000E6D4F" w:rsidP="000E6D4F">
      <w:pPr>
        <w:bidi/>
        <w:jc w:val="lowKashida"/>
        <w:rPr>
          <w:b/>
          <w:bCs/>
          <w:sz w:val="28"/>
          <w:szCs w:val="28"/>
        </w:rPr>
      </w:pPr>
      <w:r>
        <w:rPr>
          <w:rFonts w:cs="Arial" w:hint="cs"/>
          <w:sz w:val="28"/>
          <w:szCs w:val="28"/>
          <w:rtl/>
        </w:rPr>
        <w:t>ا</w:t>
      </w:r>
      <w:r w:rsidRPr="00552B9F">
        <w:rPr>
          <w:rFonts w:cs="Arial"/>
          <w:sz w:val="28"/>
          <w:szCs w:val="28"/>
          <w:rtl/>
        </w:rPr>
        <w:t>ستهدف</w:t>
      </w:r>
      <w:r>
        <w:rPr>
          <w:rFonts w:cs="Arial" w:hint="cs"/>
          <w:sz w:val="28"/>
          <w:szCs w:val="28"/>
          <w:rtl/>
        </w:rPr>
        <w:t>ت</w:t>
      </w:r>
      <w:r w:rsidRPr="00552B9F">
        <w:rPr>
          <w:rFonts w:cs="Arial"/>
          <w:sz w:val="28"/>
          <w:szCs w:val="28"/>
          <w:rtl/>
        </w:rPr>
        <w:t xml:space="preserve"> مدينة نواكشوط كموقع للدراسة وحدد حجم العينة بعشر علامات تجارية من الشاي الأخضر مع التأكد من أنها تمثل إحصائيا النوعيات الموجودة في السوق الوطني والحرص على أن تشمل العلامات الأكثر استهلاكا.</w:t>
      </w:r>
    </w:p>
    <w:p w14:paraId="54A75A40" w14:textId="77777777" w:rsidR="000E6D4F" w:rsidRPr="00552B9F" w:rsidRDefault="000E6D4F" w:rsidP="000E6D4F">
      <w:pPr>
        <w:bidi/>
        <w:jc w:val="lowKashida"/>
        <w:rPr>
          <w:sz w:val="28"/>
          <w:szCs w:val="28"/>
        </w:rPr>
      </w:pPr>
      <w:r w:rsidRPr="00552B9F">
        <w:rPr>
          <w:rFonts w:cs="Arial"/>
          <w:sz w:val="28"/>
          <w:szCs w:val="28"/>
          <w:rtl/>
        </w:rPr>
        <w:t>كمرحلة أولى، أشارت خمس عائلات تسكن أحياء مختلفة في نواكشوط (انظر الصورة) إلى علامات الشاي التي تستهلكها في العادة. وفي مرحلة ثانية، أدت عملية التجميع في محلات موجودة في الولايات الإدارية للعاصمة إلى الحصول على 28 علامة مختلفة من الشاي.</w:t>
      </w:r>
    </w:p>
    <w:p w14:paraId="333E34EC" w14:textId="77777777" w:rsidR="000E6D4F" w:rsidRDefault="000E6D4F" w:rsidP="000E6D4F">
      <w:pPr>
        <w:bidi/>
        <w:jc w:val="lowKashida"/>
        <w:rPr>
          <w:rFonts w:cs="Arial"/>
          <w:sz w:val="28"/>
          <w:szCs w:val="28"/>
          <w:rtl/>
        </w:rPr>
      </w:pPr>
      <w:r w:rsidRPr="00552B9F">
        <w:rPr>
          <w:rFonts w:cs="Arial"/>
          <w:sz w:val="28"/>
          <w:szCs w:val="28"/>
          <w:rtl/>
        </w:rPr>
        <w:t>جاءت اللائحة  كالآتي: (انظر أيضا في الشكل 1 صور مختلف علامات هذا المستوى الأول من تكوين العينة): عاشوراء، الأندلس، العاصمة، التنعيم، أزواد الأحمر، أزواد الأخضر، بسمة، براكنة، شنومي سوبر، كلاسيك، دواس، الماس، أجمر، العروبة، النزهة، الرقيم، الضيف، لحصيرة، مليكة الزرقاء، مليكة الحمراء، انكوصة، عمر طويل، رالي 1، سفينة الصحراء، الصفا وتفرغ زينة. </w:t>
      </w:r>
    </w:p>
    <w:p w14:paraId="74811C3F" w14:textId="77777777" w:rsidR="000E6D4F" w:rsidRPr="00552B9F" w:rsidRDefault="000E6D4F" w:rsidP="000E6D4F">
      <w:pPr>
        <w:bidi/>
        <w:jc w:val="lowKashida"/>
        <w:rPr>
          <w:sz w:val="28"/>
          <w:szCs w:val="28"/>
        </w:rPr>
      </w:pPr>
      <w:r>
        <w:rPr>
          <w:noProof/>
          <w:sz w:val="28"/>
          <w:szCs w:val="28"/>
        </w:rPr>
        <w:drawing>
          <wp:inline distT="0" distB="0" distL="0" distR="0" wp14:anchorId="357E2281" wp14:editId="42FE8B8D">
            <wp:extent cx="5349240" cy="588264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49240" cy="5882640"/>
                    </a:xfrm>
                    <a:prstGeom prst="rect">
                      <a:avLst/>
                    </a:prstGeom>
                  </pic:spPr>
                </pic:pic>
              </a:graphicData>
            </a:graphic>
          </wp:inline>
        </w:drawing>
      </w:r>
    </w:p>
    <w:p w14:paraId="182586EA" w14:textId="77777777" w:rsidR="000E6D4F" w:rsidRPr="00552B9F" w:rsidRDefault="000E6D4F" w:rsidP="000E6D4F">
      <w:pPr>
        <w:bidi/>
        <w:jc w:val="lowKashida"/>
        <w:rPr>
          <w:sz w:val="28"/>
          <w:szCs w:val="28"/>
        </w:rPr>
      </w:pPr>
      <w:r w:rsidRPr="00552B9F">
        <w:rPr>
          <w:rFonts w:cs="Arial"/>
          <w:sz w:val="28"/>
          <w:szCs w:val="28"/>
          <w:rtl/>
        </w:rPr>
        <w:t>الشكل 1: علامات الشاي المأخوذة من محلات موزعة على الولايات الإدارية للعاصمة نواكشوط في مارس 2021.</w:t>
      </w:r>
    </w:p>
    <w:p w14:paraId="72B57361" w14:textId="77777777" w:rsidR="000E6D4F" w:rsidRDefault="000E6D4F" w:rsidP="000E6D4F">
      <w:pPr>
        <w:bidi/>
        <w:jc w:val="lowKashida"/>
        <w:rPr>
          <w:rFonts w:cs="Arial"/>
          <w:sz w:val="28"/>
          <w:szCs w:val="28"/>
          <w:rtl/>
        </w:rPr>
      </w:pPr>
      <w:r w:rsidRPr="00552B9F">
        <w:rPr>
          <w:rFonts w:cs="Arial"/>
          <w:sz w:val="28"/>
          <w:szCs w:val="28"/>
          <w:rtl/>
        </w:rPr>
        <w:t xml:space="preserve">يُمكِّن حجم العينة المكونة من 10 من العلامات الثماني والعشرين (28) التي أحصيت من الحصول على تمثيل جيد في دراسة استكشافية للمخاطر. من أجل تعزيز هذا التمثيل، اختيرت العينة النهائية المُكَوَّنَة من 10 علامات حسب معيارين مجتمعين: </w:t>
      </w:r>
    </w:p>
    <w:p w14:paraId="36184F2B" w14:textId="77777777" w:rsidR="000E6D4F" w:rsidRPr="00552B9F" w:rsidRDefault="000E6D4F" w:rsidP="000E6D4F">
      <w:pPr>
        <w:bidi/>
        <w:jc w:val="lowKashida"/>
        <w:rPr>
          <w:sz w:val="28"/>
          <w:szCs w:val="28"/>
        </w:rPr>
      </w:pPr>
      <w:r w:rsidRPr="00552B9F">
        <w:rPr>
          <w:rFonts w:cs="Arial"/>
          <w:sz w:val="28"/>
          <w:szCs w:val="28"/>
          <w:rtl/>
        </w:rPr>
        <w:t>أ)- حجم الاستهلاك حسب مجموعة مختارة من الأشخاص المرجعيين وأصحاب المحلات (تم اختيار 5 علامات).</w:t>
      </w:r>
    </w:p>
    <w:p w14:paraId="5DA1F312" w14:textId="77777777" w:rsidR="000E6D4F" w:rsidRPr="00552B9F" w:rsidRDefault="000E6D4F" w:rsidP="000E6D4F">
      <w:pPr>
        <w:bidi/>
        <w:jc w:val="lowKashida"/>
        <w:rPr>
          <w:sz w:val="28"/>
          <w:szCs w:val="28"/>
        </w:rPr>
      </w:pPr>
      <w:r w:rsidRPr="00552B9F">
        <w:rPr>
          <w:rFonts w:cs="Arial"/>
          <w:sz w:val="28"/>
          <w:szCs w:val="28"/>
          <w:rtl/>
        </w:rPr>
        <w:t>ب)- سحب عشوائي وأعمى على ال</w:t>
      </w:r>
      <w:r>
        <w:rPr>
          <w:rFonts w:cs="Arial" w:hint="cs"/>
          <w:sz w:val="28"/>
          <w:szCs w:val="28"/>
          <w:rtl/>
        </w:rPr>
        <w:t>علاما</w:t>
      </w:r>
      <w:r w:rsidRPr="00552B9F">
        <w:rPr>
          <w:rFonts w:cs="Arial"/>
          <w:sz w:val="28"/>
          <w:szCs w:val="28"/>
          <w:rtl/>
        </w:rPr>
        <w:t>ت الثلاث والعشرين (23) المتبقية (اختيار 5 ماركات).</w:t>
      </w:r>
    </w:p>
    <w:p w14:paraId="28F6DA33" w14:textId="77777777" w:rsidR="000E6D4F" w:rsidRPr="00552B9F" w:rsidRDefault="000E6D4F" w:rsidP="000E6D4F">
      <w:pPr>
        <w:bidi/>
        <w:jc w:val="lowKashida"/>
        <w:rPr>
          <w:sz w:val="28"/>
          <w:szCs w:val="28"/>
        </w:rPr>
      </w:pPr>
      <w:r w:rsidRPr="00552B9F">
        <w:rPr>
          <w:rFonts w:cs="Arial"/>
          <w:sz w:val="28"/>
          <w:szCs w:val="28"/>
          <w:rtl/>
        </w:rPr>
        <w:t>تم شراء الكميات التي طلبها المختبر (200 غ عن كل عينة) لدى محلات موزعة بطريقة عشوائية على مختلف أحياء العاصمة مع تسجيل الموقع الجغرافي لكل نقطة بيع. أرسلت عينات الشاي جوا ووصلت في حالة تعبئة سليمة إلى مختبر التحاليل في مدينة "نيم" يوم 19 إبريل 2021.  </w:t>
      </w:r>
    </w:p>
    <w:p w14:paraId="211D9625" w14:textId="77777777" w:rsidR="000E6D4F" w:rsidRPr="00552B9F" w:rsidRDefault="000E6D4F" w:rsidP="000E6D4F">
      <w:pPr>
        <w:bidi/>
        <w:jc w:val="lowKashida"/>
        <w:rPr>
          <w:sz w:val="28"/>
          <w:szCs w:val="28"/>
        </w:rPr>
      </w:pPr>
      <w:r w:rsidRPr="00552B9F">
        <w:rPr>
          <w:rFonts w:cs="Arial"/>
          <w:sz w:val="28"/>
          <w:szCs w:val="28"/>
          <w:rtl/>
        </w:rPr>
        <w:t>عند الاستقبال، حرر مختبر "فيتوكونترول" وصل استلام مع صور كل عينة على حدة مصحوبة بورقة وصفية ورمز تعريف. من أجل ضمان سرية هوية ال</w:t>
      </w:r>
      <w:r>
        <w:rPr>
          <w:rFonts w:cs="Arial" w:hint="cs"/>
          <w:sz w:val="28"/>
          <w:szCs w:val="28"/>
          <w:rtl/>
        </w:rPr>
        <w:t>علام</w:t>
      </w:r>
      <w:r w:rsidRPr="00552B9F">
        <w:rPr>
          <w:rFonts w:cs="Arial"/>
          <w:sz w:val="28"/>
          <w:szCs w:val="28"/>
          <w:rtl/>
        </w:rPr>
        <w:t xml:space="preserve">ات التجارية التي خضعت للتحليل، سيكتفي هذا التقرير بذكر رموز التعريف التي اختارها المختبر. تبدأ رموز تعريف العينات من </w:t>
      </w:r>
      <w:r w:rsidRPr="00552B9F">
        <w:rPr>
          <w:sz w:val="28"/>
          <w:szCs w:val="28"/>
        </w:rPr>
        <w:t>R21071532_V1</w:t>
      </w:r>
      <w:r w:rsidRPr="00552B9F">
        <w:rPr>
          <w:rFonts w:cs="Arial"/>
          <w:sz w:val="28"/>
          <w:szCs w:val="28"/>
          <w:rtl/>
        </w:rPr>
        <w:t xml:space="preserve"> وتنتهي عند </w:t>
      </w:r>
      <w:r w:rsidRPr="00552B9F">
        <w:rPr>
          <w:sz w:val="28"/>
          <w:szCs w:val="28"/>
        </w:rPr>
        <w:t>R21071541_V1</w:t>
      </w:r>
    </w:p>
    <w:p w14:paraId="0715C517" w14:textId="77777777" w:rsidR="000E6D4F" w:rsidRPr="00552B9F" w:rsidRDefault="000E6D4F" w:rsidP="000E6D4F">
      <w:pPr>
        <w:bidi/>
        <w:jc w:val="lowKashida"/>
        <w:rPr>
          <w:sz w:val="28"/>
          <w:szCs w:val="28"/>
        </w:rPr>
      </w:pPr>
      <w:r w:rsidRPr="00552B9F">
        <w:rPr>
          <w:rFonts w:cs="Arial"/>
          <w:sz w:val="28"/>
          <w:szCs w:val="28"/>
          <w:rtl/>
        </w:rPr>
        <w:t>سُلمت تقارير التحاليل المتكاملة للزبون من طرف المختبر بتاريخ 28 إبريل 2021.</w:t>
      </w:r>
    </w:p>
    <w:p w14:paraId="6936A6F2" w14:textId="5F96E830" w:rsidR="000E6D4F" w:rsidRPr="000E6D4F" w:rsidRDefault="000E6D4F" w:rsidP="000E6D4F">
      <w:pPr>
        <w:bidi/>
        <w:rPr>
          <w:b/>
          <w:bCs/>
          <w:color w:val="4F81BD" w:themeColor="accent1"/>
          <w:sz w:val="28"/>
          <w:szCs w:val="28"/>
        </w:rPr>
      </w:pPr>
      <w:r w:rsidRPr="000E6D4F">
        <w:rPr>
          <w:b/>
          <w:bCs/>
          <w:color w:val="4F81BD" w:themeColor="accent1"/>
          <w:sz w:val="28"/>
          <w:szCs w:val="28"/>
          <w:rtl/>
        </w:rPr>
        <w:t>3.3  التحليلات التي أجريت ومراجع التأويل:</w:t>
      </w:r>
    </w:p>
    <w:p w14:paraId="70AF7677" w14:textId="77777777" w:rsidR="000E6D4F" w:rsidRPr="00552B9F" w:rsidRDefault="000E6D4F" w:rsidP="000E6D4F">
      <w:pPr>
        <w:bidi/>
        <w:jc w:val="lowKashida"/>
        <w:rPr>
          <w:sz w:val="28"/>
          <w:szCs w:val="28"/>
        </w:rPr>
      </w:pPr>
      <w:r w:rsidRPr="00552B9F">
        <w:rPr>
          <w:rFonts w:cs="Arial"/>
          <w:sz w:val="28"/>
          <w:szCs w:val="28"/>
          <w:rtl/>
        </w:rPr>
        <w:t>ينص البروتوكول، الذي يستخدم الجمع بين تقنيات متطورة للغاية كالاستشراب الغازي ومقياس الطيف الكتلي، على البحث عن 350 مبيدا يُبحث عنها عادة في مادة الشاي وتحديد كميتها. يغطي أجل التحاليل خمسة أيام من أيام العمل. كان عنوان التحليل الذي أجراه مختبر "فيتوكونترول" هو "لائحة الشاي عن طريق الاستشراب الغازي- المقياس الكتلي- الاستشراب الغازي- الاستشراب الغازي -المقياس الكتلي-المقياس الكتلي مع 0,01 مغم/كلغم كحد للقياس الكمي". تُفرد كل عينة بتقرير متكامل موجه إلى الزبون (انظر جميع التقارير في الملحق)</w:t>
      </w:r>
    </w:p>
    <w:p w14:paraId="1660AA4B" w14:textId="77777777" w:rsidR="000E6D4F" w:rsidRPr="00552B9F" w:rsidRDefault="000E6D4F" w:rsidP="000E6D4F">
      <w:pPr>
        <w:bidi/>
        <w:rPr>
          <w:sz w:val="28"/>
          <w:szCs w:val="28"/>
        </w:rPr>
      </w:pPr>
      <w:r w:rsidRPr="00552B9F">
        <w:rPr>
          <w:rFonts w:cs="Arial"/>
          <w:sz w:val="28"/>
          <w:szCs w:val="28"/>
          <w:rtl/>
        </w:rPr>
        <w:t xml:space="preserve">في إطار تعاطيه مع الزبائن، فإن </w:t>
      </w:r>
      <w:r>
        <w:rPr>
          <w:rFonts w:cs="Arial" w:hint="cs"/>
          <w:sz w:val="28"/>
          <w:szCs w:val="28"/>
          <w:rtl/>
        </w:rPr>
        <w:t>"</w:t>
      </w:r>
      <w:r w:rsidRPr="00552B9F">
        <w:rPr>
          <w:rFonts w:cs="Arial"/>
          <w:sz w:val="28"/>
          <w:szCs w:val="28"/>
          <w:rtl/>
        </w:rPr>
        <w:t>فيتوكونترول</w:t>
      </w:r>
      <w:r>
        <w:rPr>
          <w:rFonts w:cs="Arial" w:hint="cs"/>
          <w:sz w:val="28"/>
          <w:szCs w:val="28"/>
          <w:rtl/>
        </w:rPr>
        <w:t>"</w:t>
      </w:r>
      <w:r w:rsidRPr="00552B9F">
        <w:rPr>
          <w:rFonts w:cs="Arial"/>
          <w:sz w:val="28"/>
          <w:szCs w:val="28"/>
          <w:rtl/>
        </w:rPr>
        <w:t>:</w:t>
      </w:r>
    </w:p>
    <w:p w14:paraId="1571CADA" w14:textId="77777777" w:rsidR="000E6D4F" w:rsidRPr="00552B9F" w:rsidRDefault="000E6D4F" w:rsidP="000E6D4F">
      <w:pPr>
        <w:bidi/>
        <w:jc w:val="lowKashida"/>
        <w:rPr>
          <w:sz w:val="28"/>
          <w:szCs w:val="28"/>
        </w:rPr>
      </w:pPr>
      <w:r w:rsidRPr="00552B9F">
        <w:rPr>
          <w:rFonts w:cs="Arial"/>
          <w:sz w:val="28"/>
          <w:szCs w:val="28"/>
          <w:rtl/>
        </w:rPr>
        <w:t>- يرسل "إنذارا أحمر" إلى صاحب الطلب فور ظهور نتائج مقلقة، أي ف</w:t>
      </w:r>
      <w:r>
        <w:rPr>
          <w:rFonts w:cs="Arial" w:hint="cs"/>
          <w:sz w:val="28"/>
          <w:szCs w:val="28"/>
          <w:rtl/>
        </w:rPr>
        <w:t>تفوق ا</w:t>
      </w:r>
      <w:r w:rsidRPr="00552B9F">
        <w:rPr>
          <w:rFonts w:cs="Arial"/>
          <w:sz w:val="28"/>
          <w:szCs w:val="28"/>
          <w:rtl/>
        </w:rPr>
        <w:t>لحد الأقصى المسموح به من المتبقيات؛</w:t>
      </w:r>
    </w:p>
    <w:p w14:paraId="497FCB3C" w14:textId="77777777" w:rsidR="000E6D4F" w:rsidRPr="00552B9F" w:rsidRDefault="000E6D4F" w:rsidP="000E6D4F">
      <w:pPr>
        <w:bidi/>
        <w:jc w:val="lowKashida"/>
        <w:rPr>
          <w:sz w:val="28"/>
          <w:szCs w:val="28"/>
        </w:rPr>
      </w:pPr>
      <w:r w:rsidRPr="00552B9F">
        <w:rPr>
          <w:rFonts w:cs="Arial"/>
          <w:sz w:val="28"/>
          <w:szCs w:val="28"/>
          <w:rtl/>
        </w:rPr>
        <w:t>-</w:t>
      </w:r>
      <w:r>
        <w:rPr>
          <w:rFonts w:cs="Arial" w:hint="cs"/>
          <w:sz w:val="28"/>
          <w:szCs w:val="28"/>
          <w:rtl/>
        </w:rPr>
        <w:t xml:space="preserve"> </w:t>
      </w:r>
      <w:r w:rsidRPr="00552B9F">
        <w:rPr>
          <w:rFonts w:cs="Arial"/>
          <w:sz w:val="28"/>
          <w:szCs w:val="28"/>
          <w:rtl/>
        </w:rPr>
        <w:t>يُرسَل "تقرير تحاليل" مفصل يعرض لائحة المبيدات المكتشفة والنسبة المئوية من الحد الأقصى المسموح به من المتبقيات بالنسبة لكل واحد منها. إذا تجاوزت هذه النسبة المئوية  100% في جزئية واحدة من المبيد، يعتبر المنتج "غير مطابق" ويجب عدم السماح له بالوصول إلى السوق الأوروبية.</w:t>
      </w:r>
    </w:p>
    <w:p w14:paraId="46A4A5EC" w14:textId="77777777" w:rsidR="000E6D4F" w:rsidRDefault="000E6D4F" w:rsidP="000E6D4F">
      <w:pPr>
        <w:bidi/>
        <w:jc w:val="lowKashida"/>
        <w:rPr>
          <w:rFonts w:cs="Arial"/>
          <w:sz w:val="28"/>
          <w:szCs w:val="28"/>
          <w:rtl/>
        </w:rPr>
      </w:pPr>
      <w:r w:rsidRPr="00552B9F">
        <w:rPr>
          <w:rFonts w:cs="Arial"/>
          <w:sz w:val="28"/>
          <w:szCs w:val="28"/>
          <w:rtl/>
        </w:rPr>
        <w:t>-</w:t>
      </w:r>
      <w:r>
        <w:rPr>
          <w:rFonts w:cs="Arial" w:hint="cs"/>
          <w:sz w:val="28"/>
          <w:szCs w:val="28"/>
          <w:rtl/>
        </w:rPr>
        <w:t xml:space="preserve"> </w:t>
      </w:r>
      <w:r w:rsidRPr="00552B9F">
        <w:rPr>
          <w:rFonts w:cs="Arial"/>
          <w:sz w:val="28"/>
          <w:szCs w:val="28"/>
          <w:rtl/>
        </w:rPr>
        <w:t>يُحَرِّر، عند الحاجة، ملحق يسمى "الجرعة المرجعية الحادة" وذلك في حال عدم المطابقة من أجل مساعدة السلطات على تقرير كيفية التصرف حيال الكميات المتداولة في البلد (سواء تلك المخزنة لدى التجار أو تلك التي وصلت بالفعل إلى المستهلك).</w:t>
      </w:r>
    </w:p>
    <w:p w14:paraId="472F8675" w14:textId="77777777" w:rsidR="00C731D8" w:rsidRPr="009046AA" w:rsidRDefault="00C731D8" w:rsidP="000E6D4F">
      <w:pPr>
        <w:jc w:val="right"/>
        <w:rPr>
          <w:rFonts w:ascii="Brush Script MT" w:eastAsia="Brush Script MT" w:hAnsi="Brush Script MT" w:cs="Brush Script MT"/>
          <w:color w:val="000000"/>
          <w:sz w:val="36"/>
          <w:szCs w:val="36"/>
        </w:rPr>
      </w:pPr>
    </w:p>
    <w:p w14:paraId="549BE24A" w14:textId="19A26ED3" w:rsidR="00C731D8" w:rsidRPr="009046AA" w:rsidRDefault="00C731D8" w:rsidP="00C731D8">
      <w:pPr>
        <w:rPr>
          <w:b/>
          <w:bCs/>
        </w:rPr>
      </w:pPr>
    </w:p>
    <w:p w14:paraId="02580486" w14:textId="5FFBA074" w:rsidR="00C25B9E" w:rsidRPr="000E6D4F" w:rsidRDefault="00C25B9E" w:rsidP="000E6D4F">
      <w:pPr>
        <w:pStyle w:val="Paragraphedeliste"/>
        <w:numPr>
          <w:ilvl w:val="0"/>
          <w:numId w:val="19"/>
        </w:numPr>
        <w:bidi/>
        <w:rPr>
          <w:b/>
          <w:bCs/>
          <w:color w:val="4F81BD" w:themeColor="accent1"/>
          <w:sz w:val="28"/>
          <w:szCs w:val="28"/>
        </w:rPr>
      </w:pPr>
      <w:r w:rsidRPr="000E6D4F">
        <w:rPr>
          <w:rFonts w:hint="cs"/>
          <w:b/>
          <w:bCs/>
          <w:color w:val="4F81BD" w:themeColor="accent1"/>
          <w:sz w:val="28"/>
          <w:szCs w:val="28"/>
          <w:rtl/>
        </w:rPr>
        <w:t>النتائج والنقاش</w:t>
      </w:r>
      <w:r w:rsidR="00B961AE">
        <w:rPr>
          <w:rFonts w:hint="cs"/>
          <w:b/>
          <w:bCs/>
          <w:color w:val="4F81BD" w:themeColor="accent1"/>
          <w:sz w:val="28"/>
          <w:szCs w:val="28"/>
          <w:rtl/>
        </w:rPr>
        <w:t>:</w:t>
      </w:r>
    </w:p>
    <w:p w14:paraId="05B240BB" w14:textId="77777777" w:rsidR="00C731D8" w:rsidRPr="00F7731F" w:rsidRDefault="00C25B9E" w:rsidP="00175C98">
      <w:pPr>
        <w:bidi/>
        <w:spacing w:line="276" w:lineRule="auto"/>
        <w:ind w:firstLine="540"/>
        <w:jc w:val="both"/>
        <w:rPr>
          <w:i/>
          <w:sz w:val="24"/>
          <w:szCs w:val="24"/>
          <w:rtl/>
        </w:rPr>
      </w:pPr>
      <w:r w:rsidRPr="00F7731F">
        <w:rPr>
          <w:rFonts w:hint="cs"/>
          <w:sz w:val="24"/>
          <w:szCs w:val="24"/>
          <w:rtl/>
        </w:rPr>
        <w:t>يقدم ال</w:t>
      </w:r>
      <w:r w:rsidR="00BD288F" w:rsidRPr="00F7731F">
        <w:rPr>
          <w:rFonts w:hint="cs"/>
          <w:sz w:val="24"/>
          <w:szCs w:val="24"/>
          <w:rtl/>
        </w:rPr>
        <w:t>شكل 2 مثالا لتقرير تحليل</w:t>
      </w:r>
      <w:r w:rsidR="00175C98" w:rsidRPr="00F7731F">
        <w:rPr>
          <w:rFonts w:hint="cs"/>
          <w:sz w:val="24"/>
          <w:szCs w:val="24"/>
          <w:rtl/>
        </w:rPr>
        <w:t xml:space="preserve"> متعلق</w:t>
      </w:r>
      <w:r w:rsidR="00BD288F" w:rsidRPr="00F7731F">
        <w:rPr>
          <w:rFonts w:hint="cs"/>
          <w:sz w:val="24"/>
          <w:szCs w:val="24"/>
          <w:rtl/>
        </w:rPr>
        <w:t xml:space="preserve"> </w:t>
      </w:r>
      <w:r w:rsidR="00175C98" w:rsidRPr="00F7731F">
        <w:rPr>
          <w:rFonts w:hint="cs"/>
          <w:sz w:val="24"/>
          <w:szCs w:val="24"/>
          <w:rtl/>
        </w:rPr>
        <w:t>ب</w:t>
      </w:r>
      <w:r w:rsidRPr="00F7731F">
        <w:rPr>
          <w:rFonts w:hint="cs"/>
          <w:sz w:val="24"/>
          <w:szCs w:val="24"/>
          <w:rtl/>
        </w:rPr>
        <w:t xml:space="preserve">العينة رقم </w:t>
      </w:r>
      <w:r w:rsidRPr="00F7731F">
        <w:rPr>
          <w:sz w:val="24"/>
          <w:szCs w:val="24"/>
        </w:rPr>
        <w:t>R21071532_V1.</w:t>
      </w:r>
      <w:r w:rsidRPr="00F7731F">
        <w:rPr>
          <w:rFonts w:hint="cs"/>
          <w:sz w:val="24"/>
          <w:szCs w:val="24"/>
          <w:rtl/>
        </w:rPr>
        <w:t>.</w:t>
      </w:r>
    </w:p>
    <w:p w14:paraId="2269F452" w14:textId="77777777" w:rsidR="00C25B9E" w:rsidRDefault="00C25B9E" w:rsidP="00175C98">
      <w:pPr>
        <w:bidi/>
        <w:jc w:val="both"/>
        <w:rPr>
          <w:iCs/>
        </w:rPr>
      </w:pPr>
      <w:r w:rsidRPr="00F7731F">
        <w:rPr>
          <w:rFonts w:hint="cs"/>
          <w:iCs/>
          <w:sz w:val="24"/>
          <w:szCs w:val="24"/>
          <w:rtl/>
        </w:rPr>
        <w:t xml:space="preserve">الشكل 2: مثال </w:t>
      </w:r>
      <w:r w:rsidR="00175C98" w:rsidRPr="00F7731F">
        <w:rPr>
          <w:rFonts w:hint="cs"/>
          <w:iCs/>
          <w:sz w:val="24"/>
          <w:szCs w:val="24"/>
          <w:rtl/>
        </w:rPr>
        <w:t xml:space="preserve">عن </w:t>
      </w:r>
      <w:r w:rsidRPr="00F7731F">
        <w:rPr>
          <w:rFonts w:hint="cs"/>
          <w:iCs/>
          <w:sz w:val="24"/>
          <w:szCs w:val="24"/>
          <w:rtl/>
        </w:rPr>
        <w:t>تق</w:t>
      </w:r>
      <w:r w:rsidR="00175C98" w:rsidRPr="00F7731F">
        <w:rPr>
          <w:rFonts w:hint="cs"/>
          <w:iCs/>
          <w:sz w:val="24"/>
          <w:szCs w:val="24"/>
          <w:rtl/>
        </w:rPr>
        <w:t>ا</w:t>
      </w:r>
      <w:r w:rsidRPr="00F7731F">
        <w:rPr>
          <w:rFonts w:hint="cs"/>
          <w:iCs/>
          <w:sz w:val="24"/>
          <w:szCs w:val="24"/>
          <w:rtl/>
        </w:rPr>
        <w:t>رير التحاليل الم</w:t>
      </w:r>
      <w:r w:rsidR="0080610D" w:rsidRPr="00F7731F">
        <w:rPr>
          <w:rFonts w:hint="cs"/>
          <w:iCs/>
          <w:sz w:val="24"/>
          <w:szCs w:val="24"/>
          <w:rtl/>
        </w:rPr>
        <w:t>قدم</w:t>
      </w:r>
      <w:r w:rsidR="00175C98" w:rsidRPr="00F7731F">
        <w:rPr>
          <w:rFonts w:hint="cs"/>
          <w:iCs/>
          <w:sz w:val="24"/>
          <w:szCs w:val="24"/>
          <w:rtl/>
        </w:rPr>
        <w:t>ة</w:t>
      </w:r>
      <w:r w:rsidRPr="00F7731F">
        <w:rPr>
          <w:rFonts w:hint="cs"/>
          <w:iCs/>
          <w:sz w:val="24"/>
          <w:szCs w:val="24"/>
          <w:rtl/>
        </w:rPr>
        <w:t xml:space="preserve"> </w:t>
      </w:r>
      <w:r w:rsidR="00175C98" w:rsidRPr="00F7731F">
        <w:rPr>
          <w:rFonts w:hint="cs"/>
          <w:iCs/>
          <w:sz w:val="24"/>
          <w:szCs w:val="24"/>
          <w:rtl/>
        </w:rPr>
        <w:t xml:space="preserve">من طرف المختبر </w:t>
      </w:r>
      <w:r w:rsidRPr="00F7731F">
        <w:rPr>
          <w:rFonts w:hint="cs"/>
          <w:iCs/>
          <w:sz w:val="24"/>
          <w:szCs w:val="24"/>
          <w:rtl/>
        </w:rPr>
        <w:t>عن كل عينة</w:t>
      </w:r>
      <w:r w:rsidRPr="00175C98">
        <w:rPr>
          <w:rFonts w:hint="cs"/>
          <w:iCs/>
          <w:rtl/>
        </w:rPr>
        <w:t xml:space="preserve"> </w:t>
      </w:r>
    </w:p>
    <w:p w14:paraId="55CEA29A" w14:textId="77777777" w:rsidR="005828BD" w:rsidRPr="005828BD" w:rsidRDefault="005828BD" w:rsidP="005828BD">
      <w:pPr>
        <w:bidi/>
        <w:jc w:val="both"/>
        <w:rPr>
          <w:b/>
          <w:bCs/>
          <w:color w:val="4F81BD" w:themeColor="accent1"/>
          <w:sz w:val="32"/>
          <w:szCs w:val="32"/>
          <w:rtl/>
        </w:rPr>
      </w:pPr>
      <w:r w:rsidRPr="005828BD">
        <w:rPr>
          <w:rFonts w:hint="cs"/>
          <w:b/>
          <w:bCs/>
          <w:i/>
          <w:color w:val="4F81BD" w:themeColor="accent1"/>
          <w:sz w:val="32"/>
          <w:szCs w:val="32"/>
          <w:rtl/>
        </w:rPr>
        <w:t xml:space="preserve">تقرير التحليل رقم  </w:t>
      </w:r>
      <w:r w:rsidRPr="005828BD">
        <w:rPr>
          <w:b/>
          <w:bCs/>
          <w:color w:val="4F81BD" w:themeColor="accent1"/>
          <w:sz w:val="32"/>
          <w:szCs w:val="32"/>
        </w:rPr>
        <w:t>R21071532_V1.</w:t>
      </w:r>
      <w:r w:rsidRPr="005828BD">
        <w:rPr>
          <w:rFonts w:hint="cs"/>
          <w:b/>
          <w:bCs/>
          <w:color w:val="4F81BD" w:themeColor="accent1"/>
          <w:sz w:val="32"/>
          <w:szCs w:val="32"/>
          <w:rtl/>
        </w:rPr>
        <w:t>.</w:t>
      </w:r>
    </w:p>
    <w:p w14:paraId="7340E112" w14:textId="77777777" w:rsidR="005828BD" w:rsidRPr="005828BD" w:rsidRDefault="005828BD" w:rsidP="005828BD">
      <w:pPr>
        <w:bidi/>
        <w:jc w:val="both"/>
        <w:rPr>
          <w:b/>
          <w:bCs/>
          <w:color w:val="4F81BD" w:themeColor="accent1"/>
          <w:sz w:val="32"/>
          <w:szCs w:val="32"/>
          <w:rtl/>
        </w:rPr>
      </w:pPr>
      <w:r w:rsidRPr="005828BD">
        <w:rPr>
          <w:rFonts w:hint="cs"/>
          <w:b/>
          <w:bCs/>
          <w:color w:val="4F81BD" w:themeColor="accent1"/>
          <w:sz w:val="32"/>
          <w:szCs w:val="32"/>
          <w:rtl/>
        </w:rPr>
        <w:t>بتاريخ 06/05/2021</w:t>
      </w:r>
    </w:p>
    <w:p w14:paraId="1B076015" w14:textId="77777777" w:rsidR="00C93D47" w:rsidRPr="00EA5C96" w:rsidRDefault="005828BD" w:rsidP="00EA5C96">
      <w:pPr>
        <w:bidi/>
        <w:jc w:val="both"/>
        <w:rPr>
          <w:b/>
          <w:bCs/>
          <w:color w:val="4F81BD" w:themeColor="accent1"/>
          <w:sz w:val="32"/>
          <w:szCs w:val="32"/>
          <w:rtl/>
        </w:rPr>
      </w:pPr>
      <w:r w:rsidRPr="005828BD">
        <w:rPr>
          <w:rFonts w:hint="cs"/>
          <w:b/>
          <w:bCs/>
          <w:color w:val="4F81BD" w:themeColor="accent1"/>
          <w:sz w:val="32"/>
          <w:szCs w:val="32"/>
          <w:rtl/>
        </w:rPr>
        <w:t>صفحة 2/5</w:t>
      </w:r>
    </w:p>
    <w:p w14:paraId="04FDD8E1" w14:textId="77777777" w:rsidR="005E445F" w:rsidRPr="005828BD" w:rsidRDefault="005E445F" w:rsidP="005E445F">
      <w:pPr>
        <w:bidi/>
        <w:jc w:val="both"/>
        <w:rPr>
          <w:b/>
          <w:bCs/>
          <w:i/>
          <w:sz w:val="28"/>
          <w:szCs w:val="28"/>
          <w:rtl/>
        </w:rPr>
      </w:pPr>
      <w:r w:rsidRPr="005828BD">
        <w:rPr>
          <w:rFonts w:hint="cs"/>
          <w:b/>
          <w:bCs/>
          <w:i/>
          <w:sz w:val="28"/>
          <w:szCs w:val="28"/>
          <w:rtl/>
        </w:rPr>
        <w:t>نتائج التحاليل</w:t>
      </w:r>
    </w:p>
    <w:tbl>
      <w:tblPr>
        <w:tblStyle w:val="Grilledutableau"/>
        <w:tblW w:w="9606" w:type="dxa"/>
        <w:tblLook w:val="04A0" w:firstRow="1" w:lastRow="0" w:firstColumn="1" w:lastColumn="0" w:noHBand="0" w:noVBand="1"/>
      </w:tblPr>
      <w:tblGrid>
        <w:gridCol w:w="1346"/>
        <w:gridCol w:w="1411"/>
        <w:gridCol w:w="1346"/>
        <w:gridCol w:w="1448"/>
        <w:gridCol w:w="2212"/>
        <w:gridCol w:w="1843"/>
      </w:tblGrid>
      <w:tr w:rsidR="00FF431E" w:rsidRPr="002F055E" w14:paraId="109D4AC8" w14:textId="77777777" w:rsidTr="005828BD">
        <w:tc>
          <w:tcPr>
            <w:tcW w:w="1346" w:type="dxa"/>
            <w:shd w:val="clear" w:color="auto" w:fill="C6D9F1" w:themeFill="text2" w:themeFillTint="33"/>
          </w:tcPr>
          <w:p w14:paraId="1975DBA6" w14:textId="77777777" w:rsidR="00FF431E" w:rsidRPr="002F055E" w:rsidRDefault="00FF431E" w:rsidP="004012B0">
            <w:pPr>
              <w:bidi/>
              <w:rPr>
                <w:b/>
                <w:bCs/>
                <w:sz w:val="16"/>
                <w:szCs w:val="16"/>
                <w:rtl/>
              </w:rPr>
            </w:pPr>
            <w:r w:rsidRPr="002F055E">
              <w:rPr>
                <w:rFonts w:hint="cs"/>
                <w:b/>
                <w:bCs/>
                <w:sz w:val="16"/>
                <w:szCs w:val="16"/>
                <w:rtl/>
              </w:rPr>
              <w:t>نهاية التحليل</w:t>
            </w:r>
          </w:p>
        </w:tc>
        <w:tc>
          <w:tcPr>
            <w:tcW w:w="1411" w:type="dxa"/>
            <w:shd w:val="clear" w:color="auto" w:fill="C6D9F1" w:themeFill="text2" w:themeFillTint="33"/>
          </w:tcPr>
          <w:p w14:paraId="597833B7" w14:textId="77777777" w:rsidR="00FF431E" w:rsidRPr="002F055E" w:rsidRDefault="00FF431E" w:rsidP="00175C98">
            <w:pPr>
              <w:bidi/>
              <w:rPr>
                <w:b/>
                <w:bCs/>
                <w:sz w:val="16"/>
                <w:szCs w:val="16"/>
              </w:rPr>
            </w:pPr>
            <w:r w:rsidRPr="002F055E">
              <w:rPr>
                <w:rFonts w:hint="cs"/>
                <w:b/>
                <w:bCs/>
                <w:sz w:val="16"/>
                <w:szCs w:val="16"/>
                <w:rtl/>
              </w:rPr>
              <w:t>الحد</w:t>
            </w:r>
            <w:r w:rsidR="00175C98" w:rsidRPr="002F055E">
              <w:rPr>
                <w:rFonts w:hint="cs"/>
                <w:b/>
                <w:bCs/>
                <w:sz w:val="16"/>
                <w:szCs w:val="16"/>
                <w:rtl/>
              </w:rPr>
              <w:t xml:space="preserve"> الأقصى</w:t>
            </w:r>
          </w:p>
        </w:tc>
        <w:tc>
          <w:tcPr>
            <w:tcW w:w="1346" w:type="dxa"/>
            <w:shd w:val="clear" w:color="auto" w:fill="C6D9F1" w:themeFill="text2" w:themeFillTint="33"/>
          </w:tcPr>
          <w:p w14:paraId="7364C719" w14:textId="77777777" w:rsidR="00FF431E" w:rsidRPr="002F055E" w:rsidRDefault="00A5249F" w:rsidP="00A5249F">
            <w:pPr>
              <w:bidi/>
              <w:rPr>
                <w:b/>
                <w:bCs/>
                <w:sz w:val="16"/>
                <w:szCs w:val="16"/>
              </w:rPr>
            </w:pPr>
            <w:r w:rsidRPr="002F055E">
              <w:rPr>
                <w:rFonts w:hint="cs"/>
                <w:b/>
                <w:bCs/>
                <w:sz w:val="16"/>
                <w:szCs w:val="16"/>
                <w:rtl/>
              </w:rPr>
              <w:t>حد المقياس الكمي</w:t>
            </w:r>
          </w:p>
        </w:tc>
        <w:tc>
          <w:tcPr>
            <w:tcW w:w="1448" w:type="dxa"/>
            <w:shd w:val="clear" w:color="auto" w:fill="C6D9F1" w:themeFill="text2" w:themeFillTint="33"/>
          </w:tcPr>
          <w:p w14:paraId="7C36FF31" w14:textId="77777777" w:rsidR="00FF431E" w:rsidRPr="002F055E" w:rsidRDefault="00FF431E" w:rsidP="00175C98">
            <w:pPr>
              <w:bidi/>
              <w:rPr>
                <w:b/>
                <w:bCs/>
                <w:sz w:val="16"/>
                <w:szCs w:val="16"/>
              </w:rPr>
            </w:pPr>
            <w:r w:rsidRPr="002F055E">
              <w:rPr>
                <w:rFonts w:hint="cs"/>
                <w:b/>
                <w:bCs/>
                <w:sz w:val="16"/>
                <w:szCs w:val="16"/>
                <w:rtl/>
              </w:rPr>
              <w:t xml:space="preserve">الوحدة </w:t>
            </w:r>
          </w:p>
        </w:tc>
        <w:tc>
          <w:tcPr>
            <w:tcW w:w="2212" w:type="dxa"/>
            <w:shd w:val="clear" w:color="auto" w:fill="C6D9F1" w:themeFill="text2" w:themeFillTint="33"/>
          </w:tcPr>
          <w:p w14:paraId="64E8F768" w14:textId="77777777" w:rsidR="00FF431E" w:rsidRPr="002F055E" w:rsidRDefault="00FF431E" w:rsidP="00175C98">
            <w:pPr>
              <w:bidi/>
              <w:rPr>
                <w:b/>
                <w:bCs/>
                <w:sz w:val="16"/>
                <w:szCs w:val="16"/>
              </w:rPr>
            </w:pPr>
            <w:r w:rsidRPr="002F055E">
              <w:rPr>
                <w:rFonts w:hint="cs"/>
                <w:b/>
                <w:bCs/>
                <w:sz w:val="16"/>
                <w:szCs w:val="16"/>
                <w:rtl/>
              </w:rPr>
              <w:t>النتيجة</w:t>
            </w:r>
          </w:p>
        </w:tc>
        <w:tc>
          <w:tcPr>
            <w:tcW w:w="1843" w:type="dxa"/>
            <w:shd w:val="clear" w:color="auto" w:fill="C6D9F1" w:themeFill="text2" w:themeFillTint="33"/>
          </w:tcPr>
          <w:p w14:paraId="58682D51" w14:textId="77777777" w:rsidR="00FF431E" w:rsidRPr="002F055E" w:rsidRDefault="00FF431E" w:rsidP="004012B0">
            <w:pPr>
              <w:bidi/>
              <w:rPr>
                <w:b/>
                <w:bCs/>
                <w:sz w:val="16"/>
                <w:szCs w:val="16"/>
                <w:rtl/>
              </w:rPr>
            </w:pPr>
            <w:r w:rsidRPr="002F055E">
              <w:rPr>
                <w:rFonts w:hint="cs"/>
                <w:b/>
                <w:bCs/>
                <w:sz w:val="16"/>
                <w:szCs w:val="16"/>
                <w:rtl/>
              </w:rPr>
              <w:t>المبيدات</w:t>
            </w:r>
          </w:p>
          <w:p w14:paraId="2F9F62C7" w14:textId="77777777" w:rsidR="00FF431E" w:rsidRPr="002F055E" w:rsidRDefault="00FF431E" w:rsidP="004012B0">
            <w:pPr>
              <w:bidi/>
              <w:rPr>
                <w:b/>
                <w:bCs/>
                <w:sz w:val="16"/>
                <w:szCs w:val="16"/>
              </w:rPr>
            </w:pPr>
            <w:r w:rsidRPr="002F055E">
              <w:rPr>
                <w:rFonts w:hint="cs"/>
                <w:b/>
                <w:bCs/>
                <w:sz w:val="16"/>
                <w:szCs w:val="16"/>
                <w:rtl/>
              </w:rPr>
              <w:t>اللائحة الخاصة بالشاي</w:t>
            </w:r>
          </w:p>
        </w:tc>
      </w:tr>
      <w:tr w:rsidR="00FF431E" w:rsidRPr="002F055E" w14:paraId="76E824CC" w14:textId="77777777" w:rsidTr="005828BD">
        <w:tc>
          <w:tcPr>
            <w:tcW w:w="1346" w:type="dxa"/>
            <w:shd w:val="clear" w:color="auto" w:fill="C6D9F1" w:themeFill="text2" w:themeFillTint="33"/>
          </w:tcPr>
          <w:p w14:paraId="7D4A9000"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30835CCB" w14:textId="77777777" w:rsidR="00FF431E" w:rsidRPr="002F055E" w:rsidRDefault="00BD288F" w:rsidP="00BD288F">
            <w:pPr>
              <w:bidi/>
              <w:rPr>
                <w:b/>
                <w:bCs/>
                <w:sz w:val="16"/>
                <w:szCs w:val="16"/>
              </w:rPr>
            </w:pPr>
            <w:r w:rsidRPr="002F055E">
              <w:rPr>
                <w:b/>
                <w:bCs/>
                <w:sz w:val="16"/>
                <w:szCs w:val="16"/>
              </w:rPr>
              <w:t>0, 05</w:t>
            </w:r>
          </w:p>
        </w:tc>
        <w:tc>
          <w:tcPr>
            <w:tcW w:w="1346" w:type="dxa"/>
            <w:shd w:val="clear" w:color="auto" w:fill="C6D9F1" w:themeFill="text2" w:themeFillTint="33"/>
          </w:tcPr>
          <w:p w14:paraId="3A8B96E9" w14:textId="77777777" w:rsidR="00FF431E" w:rsidRPr="002F055E" w:rsidRDefault="00BD288F" w:rsidP="004012B0">
            <w:pPr>
              <w:bidi/>
              <w:rPr>
                <w:b/>
                <w:bCs/>
                <w:sz w:val="16"/>
                <w:szCs w:val="16"/>
              </w:rPr>
            </w:pPr>
            <w:r w:rsidRPr="002F055E">
              <w:rPr>
                <w:b/>
                <w:bCs/>
                <w:sz w:val="16"/>
                <w:szCs w:val="16"/>
              </w:rPr>
              <w:t>0</w:t>
            </w:r>
            <w:r w:rsidR="00B9137F" w:rsidRPr="002F055E">
              <w:rPr>
                <w:b/>
                <w:bCs/>
                <w:sz w:val="16"/>
                <w:szCs w:val="16"/>
              </w:rPr>
              <w:t>,01</w:t>
            </w:r>
          </w:p>
        </w:tc>
        <w:tc>
          <w:tcPr>
            <w:tcW w:w="1448" w:type="dxa"/>
            <w:shd w:val="clear" w:color="auto" w:fill="C6D9F1" w:themeFill="text2" w:themeFillTint="33"/>
          </w:tcPr>
          <w:p w14:paraId="18294735"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029D7893" w14:textId="77777777" w:rsidR="00FF431E" w:rsidRPr="00F7731F" w:rsidRDefault="00F7731F" w:rsidP="00F7731F">
            <w:pPr>
              <w:bidi/>
              <w:rPr>
                <w:sz w:val="16"/>
                <w:szCs w:val="16"/>
              </w:rPr>
            </w:pPr>
            <w:r>
              <w:rPr>
                <w:rFonts w:asciiTheme="minorBidi" w:hAnsiTheme="minorBidi"/>
                <w:b/>
                <w:bCs/>
                <w:sz w:val="16"/>
                <w:szCs w:val="16"/>
              </w:rPr>
              <w:t>0,037</w:t>
            </w:r>
            <w:r>
              <w:rPr>
                <w:rFonts w:asciiTheme="minorBidi" w:hAnsiTheme="minorBidi" w:hint="cs"/>
                <w:b/>
                <w:bCs/>
                <w:sz w:val="16"/>
                <w:szCs w:val="16"/>
                <w:rtl/>
              </w:rPr>
              <w:t xml:space="preserve"> </w:t>
            </w:r>
            <w:r>
              <w:rPr>
                <w:rFonts w:ascii="Arial" w:hAnsi="Arial" w:cs="Arial"/>
              </w:rPr>
              <w:t>±</w:t>
            </w:r>
            <w:r>
              <w:rPr>
                <w:rFonts w:ascii="Arial" w:hAnsi="Arial" w:cs="Arial" w:hint="cs"/>
                <w:rtl/>
              </w:rPr>
              <w:t xml:space="preserve"> </w:t>
            </w:r>
            <w:r>
              <w:rPr>
                <w:rFonts w:ascii="Arial" w:hAnsi="Arial" w:cs="Arial"/>
                <w:sz w:val="16"/>
                <w:szCs w:val="16"/>
              </w:rPr>
              <w:t>0,013</w:t>
            </w:r>
          </w:p>
        </w:tc>
        <w:tc>
          <w:tcPr>
            <w:tcW w:w="1843" w:type="dxa"/>
            <w:shd w:val="clear" w:color="auto" w:fill="C6D9F1" w:themeFill="text2" w:themeFillTint="33"/>
          </w:tcPr>
          <w:p w14:paraId="6E275B58" w14:textId="77777777" w:rsidR="00FF431E" w:rsidRPr="002F055E" w:rsidRDefault="00FF431E" w:rsidP="004012B0">
            <w:pPr>
              <w:bidi/>
              <w:rPr>
                <w:b/>
                <w:bCs/>
                <w:sz w:val="16"/>
                <w:szCs w:val="16"/>
              </w:rPr>
            </w:pPr>
            <w:r w:rsidRPr="002F055E">
              <w:rPr>
                <w:rFonts w:hint="cs"/>
                <w:b/>
                <w:bCs/>
                <w:sz w:val="16"/>
                <w:szCs w:val="16"/>
                <w:rtl/>
              </w:rPr>
              <w:t xml:space="preserve">أسيتاميبريد </w:t>
            </w:r>
            <w:r w:rsidR="00C73EB4">
              <w:rPr>
                <w:rFonts w:hint="cs"/>
                <w:b/>
                <w:bCs/>
                <w:sz w:val="16"/>
                <w:szCs w:val="16"/>
                <w:rtl/>
              </w:rPr>
              <w:t>*</w:t>
            </w:r>
          </w:p>
        </w:tc>
      </w:tr>
      <w:tr w:rsidR="00FF431E" w:rsidRPr="002F055E" w14:paraId="037D474D" w14:textId="77777777" w:rsidTr="005828BD">
        <w:tc>
          <w:tcPr>
            <w:tcW w:w="1346" w:type="dxa"/>
            <w:shd w:val="clear" w:color="auto" w:fill="C6D9F1" w:themeFill="text2" w:themeFillTint="33"/>
          </w:tcPr>
          <w:p w14:paraId="42D8912F"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09468148" w14:textId="77777777" w:rsidR="00FF431E" w:rsidRPr="002F055E" w:rsidRDefault="00FF431E" w:rsidP="004012B0">
            <w:pPr>
              <w:bidi/>
              <w:rPr>
                <w:b/>
                <w:bCs/>
                <w:sz w:val="16"/>
                <w:szCs w:val="16"/>
              </w:rPr>
            </w:pPr>
            <w:r w:rsidRPr="002F055E">
              <w:rPr>
                <w:rFonts w:hint="cs"/>
                <w:b/>
                <w:bCs/>
                <w:sz w:val="16"/>
                <w:szCs w:val="16"/>
                <w:rtl/>
              </w:rPr>
              <w:t xml:space="preserve">30 </w:t>
            </w:r>
          </w:p>
        </w:tc>
        <w:tc>
          <w:tcPr>
            <w:tcW w:w="1346" w:type="dxa"/>
            <w:shd w:val="clear" w:color="auto" w:fill="C6D9F1" w:themeFill="text2" w:themeFillTint="33"/>
          </w:tcPr>
          <w:p w14:paraId="70DA6C63" w14:textId="77777777" w:rsidR="00FF431E" w:rsidRPr="002F055E" w:rsidRDefault="00B9137F" w:rsidP="004012B0">
            <w:pPr>
              <w:bidi/>
              <w:rPr>
                <w:b/>
                <w:bCs/>
                <w:sz w:val="16"/>
                <w:szCs w:val="16"/>
              </w:rPr>
            </w:pPr>
            <w:r w:rsidRPr="002F055E">
              <w:rPr>
                <w:b/>
                <w:bCs/>
                <w:sz w:val="16"/>
                <w:szCs w:val="16"/>
              </w:rPr>
              <w:t>0,01</w:t>
            </w:r>
          </w:p>
        </w:tc>
        <w:tc>
          <w:tcPr>
            <w:tcW w:w="1448" w:type="dxa"/>
            <w:shd w:val="clear" w:color="auto" w:fill="C6D9F1" w:themeFill="text2" w:themeFillTint="33"/>
          </w:tcPr>
          <w:p w14:paraId="067D0BE1"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063D583C" w14:textId="77777777" w:rsidR="00FF431E" w:rsidRPr="00F7731F" w:rsidRDefault="00FF431E" w:rsidP="00F7731F">
            <w:pPr>
              <w:bidi/>
            </w:pPr>
            <w:r w:rsidRPr="002F055E">
              <w:rPr>
                <w:rFonts w:hint="cs"/>
                <w:b/>
                <w:bCs/>
                <w:sz w:val="16"/>
                <w:szCs w:val="16"/>
                <w:rtl/>
              </w:rPr>
              <w:t>0،41</w:t>
            </w:r>
            <w:r w:rsidR="00F7731F">
              <w:rPr>
                <w:rFonts w:ascii="Arial" w:hAnsi="Arial" w:cs="Arial"/>
              </w:rPr>
              <w:t>±</w:t>
            </w:r>
            <w:r w:rsidRPr="002F055E">
              <w:rPr>
                <w:rFonts w:hint="cs"/>
                <w:b/>
                <w:bCs/>
                <w:sz w:val="16"/>
                <w:szCs w:val="16"/>
                <w:rtl/>
              </w:rPr>
              <w:t xml:space="preserve"> 0،10</w:t>
            </w:r>
          </w:p>
        </w:tc>
        <w:tc>
          <w:tcPr>
            <w:tcW w:w="1843" w:type="dxa"/>
            <w:shd w:val="clear" w:color="auto" w:fill="C6D9F1" w:themeFill="text2" w:themeFillTint="33"/>
          </w:tcPr>
          <w:p w14:paraId="7A6EB0B0" w14:textId="77777777" w:rsidR="00FF431E" w:rsidRPr="002F055E" w:rsidRDefault="00FF431E" w:rsidP="004012B0">
            <w:pPr>
              <w:bidi/>
              <w:rPr>
                <w:b/>
                <w:bCs/>
                <w:sz w:val="16"/>
                <w:szCs w:val="16"/>
              </w:rPr>
            </w:pPr>
            <w:r w:rsidRPr="002F055E">
              <w:rPr>
                <w:rFonts w:hint="cs"/>
                <w:b/>
                <w:bCs/>
                <w:sz w:val="16"/>
                <w:szCs w:val="16"/>
                <w:rtl/>
              </w:rPr>
              <w:t xml:space="preserve">بفنترين </w:t>
            </w:r>
            <w:r w:rsidR="004F4989" w:rsidRPr="002F055E">
              <w:rPr>
                <w:rFonts w:hint="cs"/>
                <w:b/>
                <w:bCs/>
                <w:sz w:val="16"/>
                <w:szCs w:val="16"/>
                <w:rtl/>
              </w:rPr>
              <w:t>(</w:t>
            </w:r>
            <w:r w:rsidRPr="002F055E">
              <w:rPr>
                <w:rFonts w:asciiTheme="minorBidi" w:hAnsiTheme="minorBidi" w:hint="cs"/>
                <w:b/>
                <w:bCs/>
                <w:sz w:val="16"/>
                <w:szCs w:val="16"/>
                <w:rtl/>
              </w:rPr>
              <w:t xml:space="preserve">Σ من </w:t>
            </w:r>
            <w:r w:rsidR="004F4989" w:rsidRPr="002F055E">
              <w:rPr>
                <w:rFonts w:asciiTheme="minorBidi" w:hAnsiTheme="minorBidi" w:hint="cs"/>
                <w:b/>
                <w:bCs/>
                <w:sz w:val="16"/>
                <w:szCs w:val="16"/>
                <w:rtl/>
              </w:rPr>
              <w:t>الأيزوميرات)</w:t>
            </w:r>
          </w:p>
        </w:tc>
      </w:tr>
      <w:tr w:rsidR="00FF431E" w:rsidRPr="002F055E" w14:paraId="635ABB5E" w14:textId="77777777" w:rsidTr="005828BD">
        <w:tc>
          <w:tcPr>
            <w:tcW w:w="1346" w:type="dxa"/>
            <w:shd w:val="clear" w:color="auto" w:fill="C6D9F1" w:themeFill="text2" w:themeFillTint="33"/>
          </w:tcPr>
          <w:p w14:paraId="78251615"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41CD1DE9" w14:textId="77777777" w:rsidR="00FF431E" w:rsidRPr="002F055E" w:rsidRDefault="00B9137F" w:rsidP="00BD288F">
            <w:pPr>
              <w:bidi/>
              <w:rPr>
                <w:b/>
                <w:bCs/>
                <w:sz w:val="16"/>
                <w:szCs w:val="16"/>
              </w:rPr>
            </w:pPr>
            <w:r w:rsidRPr="002F055E">
              <w:rPr>
                <w:b/>
                <w:bCs/>
                <w:sz w:val="16"/>
                <w:szCs w:val="16"/>
              </w:rPr>
              <w:t>0,05</w:t>
            </w:r>
          </w:p>
        </w:tc>
        <w:tc>
          <w:tcPr>
            <w:tcW w:w="1346" w:type="dxa"/>
            <w:shd w:val="clear" w:color="auto" w:fill="C6D9F1" w:themeFill="text2" w:themeFillTint="33"/>
          </w:tcPr>
          <w:p w14:paraId="75015E44" w14:textId="77777777" w:rsidR="00FF431E" w:rsidRPr="002F055E" w:rsidRDefault="00B9137F" w:rsidP="00BD288F">
            <w:pPr>
              <w:bidi/>
              <w:rPr>
                <w:b/>
                <w:bCs/>
                <w:sz w:val="16"/>
                <w:szCs w:val="16"/>
              </w:rPr>
            </w:pPr>
            <w:r w:rsidRPr="002F055E">
              <w:rPr>
                <w:b/>
                <w:bCs/>
                <w:sz w:val="16"/>
                <w:szCs w:val="16"/>
              </w:rPr>
              <w:t>0,01</w:t>
            </w:r>
          </w:p>
        </w:tc>
        <w:tc>
          <w:tcPr>
            <w:tcW w:w="1448" w:type="dxa"/>
            <w:shd w:val="clear" w:color="auto" w:fill="C6D9F1" w:themeFill="text2" w:themeFillTint="33"/>
          </w:tcPr>
          <w:p w14:paraId="508A42C0" w14:textId="77777777" w:rsidR="00FF431E" w:rsidRPr="002F055E" w:rsidRDefault="00FF431E" w:rsidP="004012B0">
            <w:pPr>
              <w:bidi/>
              <w:rPr>
                <w:b/>
                <w:bCs/>
                <w:sz w:val="16"/>
                <w:szCs w:val="16"/>
              </w:rPr>
            </w:pPr>
            <w:r w:rsidRPr="002F055E">
              <w:rPr>
                <w:rFonts w:hint="cs"/>
                <w:b/>
                <w:bCs/>
                <w:sz w:val="16"/>
                <w:szCs w:val="16"/>
                <w:rtl/>
              </w:rPr>
              <w:t>معم/كغ</w:t>
            </w:r>
            <w:r w:rsidRPr="002F055E">
              <w:rPr>
                <w:rFonts w:hint="eastAsia"/>
                <w:b/>
                <w:bCs/>
                <w:sz w:val="16"/>
                <w:szCs w:val="16"/>
                <w:rtl/>
              </w:rPr>
              <w:t>م</w:t>
            </w:r>
          </w:p>
        </w:tc>
        <w:tc>
          <w:tcPr>
            <w:tcW w:w="2212" w:type="dxa"/>
            <w:shd w:val="clear" w:color="auto" w:fill="C6D9F1" w:themeFill="text2" w:themeFillTint="33"/>
          </w:tcPr>
          <w:p w14:paraId="632F96E4" w14:textId="77777777" w:rsidR="00FF431E" w:rsidRPr="00F7731F" w:rsidRDefault="00FF431E" w:rsidP="00F7731F">
            <w:pPr>
              <w:bidi/>
              <w:rPr>
                <w:sz w:val="16"/>
                <w:szCs w:val="16"/>
              </w:rPr>
            </w:pPr>
            <w:r w:rsidRPr="002F055E">
              <w:rPr>
                <w:rFonts w:hint="cs"/>
                <w:b/>
                <w:bCs/>
                <w:sz w:val="16"/>
                <w:szCs w:val="16"/>
                <w:rtl/>
              </w:rPr>
              <w:t xml:space="preserve">0،044 </w:t>
            </w:r>
            <w:r w:rsidR="00F7731F">
              <w:rPr>
                <w:rFonts w:ascii="Arial" w:hAnsi="Arial" w:cs="Arial"/>
              </w:rPr>
              <w:t>±</w:t>
            </w:r>
            <w:r w:rsidRPr="002F055E">
              <w:rPr>
                <w:rFonts w:hint="cs"/>
                <w:b/>
                <w:bCs/>
                <w:sz w:val="16"/>
                <w:szCs w:val="16"/>
                <w:rtl/>
              </w:rPr>
              <w:t xml:space="preserve"> 0،022</w:t>
            </w:r>
          </w:p>
        </w:tc>
        <w:tc>
          <w:tcPr>
            <w:tcW w:w="1843" w:type="dxa"/>
            <w:shd w:val="clear" w:color="auto" w:fill="C6D9F1" w:themeFill="text2" w:themeFillTint="33"/>
          </w:tcPr>
          <w:p w14:paraId="33BC8C2F" w14:textId="77777777" w:rsidR="00FF431E" w:rsidRPr="002F055E" w:rsidRDefault="00FF431E" w:rsidP="004012B0">
            <w:pPr>
              <w:bidi/>
              <w:rPr>
                <w:b/>
                <w:bCs/>
                <w:sz w:val="16"/>
                <w:szCs w:val="16"/>
              </w:rPr>
            </w:pPr>
            <w:r w:rsidRPr="002F055E">
              <w:rPr>
                <w:rFonts w:hint="cs"/>
                <w:b/>
                <w:bCs/>
                <w:sz w:val="16"/>
                <w:szCs w:val="16"/>
                <w:rtl/>
              </w:rPr>
              <w:t xml:space="preserve">ببوفزين </w:t>
            </w:r>
          </w:p>
        </w:tc>
      </w:tr>
      <w:tr w:rsidR="00FF431E" w:rsidRPr="002F055E" w14:paraId="44FADAB2" w14:textId="77777777" w:rsidTr="005828BD">
        <w:tc>
          <w:tcPr>
            <w:tcW w:w="1346" w:type="dxa"/>
            <w:shd w:val="clear" w:color="auto" w:fill="C6D9F1" w:themeFill="text2" w:themeFillTint="33"/>
          </w:tcPr>
          <w:p w14:paraId="2AD2EC40"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78BE2AB0" w14:textId="77777777" w:rsidR="00FF431E" w:rsidRPr="002F055E" w:rsidRDefault="00B9137F" w:rsidP="00B9137F">
            <w:pPr>
              <w:bidi/>
              <w:rPr>
                <w:b/>
                <w:bCs/>
                <w:sz w:val="16"/>
                <w:szCs w:val="16"/>
              </w:rPr>
            </w:pPr>
            <w:r w:rsidRPr="002F055E">
              <w:rPr>
                <w:b/>
                <w:bCs/>
                <w:sz w:val="16"/>
                <w:szCs w:val="16"/>
              </w:rPr>
              <w:t>0,01</w:t>
            </w:r>
          </w:p>
        </w:tc>
        <w:tc>
          <w:tcPr>
            <w:tcW w:w="1346" w:type="dxa"/>
            <w:shd w:val="clear" w:color="auto" w:fill="C6D9F1" w:themeFill="text2" w:themeFillTint="33"/>
          </w:tcPr>
          <w:p w14:paraId="3278A12B"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58CBB294"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198ECE4E" w14:textId="77777777" w:rsidR="00FF431E" w:rsidRPr="002F055E" w:rsidRDefault="00B9137F" w:rsidP="002F055E">
            <w:pPr>
              <w:bidi/>
              <w:rPr>
                <w:b/>
                <w:bCs/>
                <w:sz w:val="16"/>
                <w:szCs w:val="16"/>
                <w:rtl/>
              </w:rPr>
            </w:pPr>
            <w:r w:rsidRPr="002F055E">
              <w:rPr>
                <w:b/>
                <w:bCs/>
                <w:sz w:val="16"/>
                <w:szCs w:val="16"/>
              </w:rPr>
              <w:t>0,012</w:t>
            </w:r>
            <w:r w:rsidR="00A5249F" w:rsidRPr="002F055E">
              <w:rPr>
                <w:rFonts w:hint="cs"/>
                <w:b/>
                <w:bCs/>
                <w:sz w:val="16"/>
                <w:szCs w:val="16"/>
                <w:rtl/>
              </w:rPr>
              <w:t xml:space="preserve"> </w:t>
            </w:r>
            <w:r w:rsidR="00802DD0">
              <w:rPr>
                <w:rFonts w:asciiTheme="minorBidi" w:hAnsiTheme="minorBidi"/>
                <w:b/>
                <w:bCs/>
                <w:sz w:val="16"/>
                <w:szCs w:val="16"/>
                <w:rtl/>
              </w:rPr>
              <w:t>±</w:t>
            </w:r>
            <w:r w:rsidR="00A5249F" w:rsidRPr="002F055E">
              <w:rPr>
                <w:b/>
                <w:bCs/>
                <w:sz w:val="16"/>
                <w:szCs w:val="16"/>
              </w:rPr>
              <w:t>0,006</w:t>
            </w:r>
          </w:p>
        </w:tc>
        <w:tc>
          <w:tcPr>
            <w:tcW w:w="1843" w:type="dxa"/>
            <w:shd w:val="clear" w:color="auto" w:fill="C6D9F1" w:themeFill="text2" w:themeFillTint="33"/>
          </w:tcPr>
          <w:p w14:paraId="168D4774" w14:textId="77777777" w:rsidR="00FF431E" w:rsidRPr="002F055E" w:rsidRDefault="00FF431E" w:rsidP="004012B0">
            <w:pPr>
              <w:bidi/>
              <w:rPr>
                <w:b/>
                <w:bCs/>
                <w:sz w:val="16"/>
                <w:szCs w:val="16"/>
              </w:rPr>
            </w:pPr>
            <w:r w:rsidRPr="002F055E">
              <w:rPr>
                <w:rFonts w:hint="cs"/>
                <w:b/>
                <w:bCs/>
                <w:sz w:val="16"/>
                <w:szCs w:val="16"/>
                <w:rtl/>
              </w:rPr>
              <w:t xml:space="preserve">كاربندازيم ( </w:t>
            </w:r>
            <w:r w:rsidR="00BD288F" w:rsidRPr="002F055E">
              <w:rPr>
                <w:rFonts w:hint="cs"/>
                <w:b/>
                <w:bCs/>
                <w:sz w:val="16"/>
                <w:szCs w:val="16"/>
                <w:rtl/>
              </w:rPr>
              <w:t>+</w:t>
            </w:r>
            <w:r w:rsidRPr="002F055E">
              <w:rPr>
                <w:rFonts w:hint="cs"/>
                <w:b/>
                <w:bCs/>
                <w:sz w:val="16"/>
                <w:szCs w:val="16"/>
                <w:rtl/>
              </w:rPr>
              <w:t>بنوميل)</w:t>
            </w:r>
          </w:p>
        </w:tc>
      </w:tr>
      <w:tr w:rsidR="00FF431E" w:rsidRPr="002F055E" w14:paraId="60FEFF71" w14:textId="77777777" w:rsidTr="005828BD">
        <w:tc>
          <w:tcPr>
            <w:tcW w:w="1346" w:type="dxa"/>
            <w:shd w:val="clear" w:color="auto" w:fill="C6D9F1" w:themeFill="text2" w:themeFillTint="33"/>
          </w:tcPr>
          <w:p w14:paraId="66A4C949"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5ACAE191" w14:textId="77777777" w:rsidR="00FF431E" w:rsidRPr="002F055E" w:rsidRDefault="00B9137F" w:rsidP="00B9137F">
            <w:pPr>
              <w:bidi/>
              <w:rPr>
                <w:b/>
                <w:bCs/>
                <w:sz w:val="16"/>
                <w:szCs w:val="16"/>
              </w:rPr>
            </w:pPr>
            <w:r w:rsidRPr="002F055E">
              <w:rPr>
                <w:b/>
                <w:bCs/>
                <w:sz w:val="16"/>
                <w:szCs w:val="16"/>
              </w:rPr>
              <w:t>50</w:t>
            </w:r>
          </w:p>
        </w:tc>
        <w:tc>
          <w:tcPr>
            <w:tcW w:w="1346" w:type="dxa"/>
            <w:shd w:val="clear" w:color="auto" w:fill="C6D9F1" w:themeFill="text2" w:themeFillTint="33"/>
          </w:tcPr>
          <w:p w14:paraId="343C4EAB"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08A2CB8B"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686749AB" w14:textId="77777777" w:rsidR="00FF431E" w:rsidRPr="002F055E" w:rsidRDefault="00B9137F" w:rsidP="002F055E">
            <w:pPr>
              <w:bidi/>
              <w:rPr>
                <w:b/>
                <w:bCs/>
                <w:sz w:val="16"/>
                <w:szCs w:val="16"/>
              </w:rPr>
            </w:pPr>
            <w:r w:rsidRPr="002F055E">
              <w:rPr>
                <w:b/>
                <w:bCs/>
                <w:sz w:val="16"/>
                <w:szCs w:val="16"/>
              </w:rPr>
              <w:t>0, 39</w:t>
            </w:r>
            <w:r w:rsidRPr="002F055E">
              <w:rPr>
                <w:rFonts w:hint="cs"/>
                <w:b/>
                <w:bCs/>
                <w:sz w:val="16"/>
                <w:szCs w:val="16"/>
                <w:rtl/>
              </w:rPr>
              <w:t xml:space="preserve"> </w:t>
            </w:r>
            <w:r w:rsidR="00F7731F">
              <w:rPr>
                <w:rFonts w:ascii="Arial" w:hAnsi="Arial" w:cs="Arial"/>
              </w:rPr>
              <w:t>±</w:t>
            </w:r>
            <w:r w:rsidRPr="002F055E">
              <w:rPr>
                <w:rFonts w:hint="cs"/>
                <w:b/>
                <w:bCs/>
                <w:sz w:val="16"/>
                <w:szCs w:val="16"/>
                <w:rtl/>
              </w:rPr>
              <w:t xml:space="preserve"> </w:t>
            </w:r>
            <w:r w:rsidRPr="002F055E">
              <w:rPr>
                <w:b/>
                <w:bCs/>
                <w:sz w:val="16"/>
                <w:szCs w:val="16"/>
              </w:rPr>
              <w:t>0,14</w:t>
            </w:r>
            <w:r w:rsidR="00BD288F" w:rsidRPr="002F055E">
              <w:rPr>
                <w:rFonts w:hint="cs"/>
                <w:b/>
                <w:bCs/>
                <w:sz w:val="16"/>
                <w:szCs w:val="16"/>
                <w:rtl/>
              </w:rPr>
              <w:t xml:space="preserve"> </w:t>
            </w:r>
          </w:p>
        </w:tc>
        <w:tc>
          <w:tcPr>
            <w:tcW w:w="1843" w:type="dxa"/>
            <w:shd w:val="clear" w:color="auto" w:fill="C6D9F1" w:themeFill="text2" w:themeFillTint="33"/>
          </w:tcPr>
          <w:p w14:paraId="5D820B79" w14:textId="77777777" w:rsidR="00FF431E" w:rsidRPr="002F055E" w:rsidRDefault="00BD288F" w:rsidP="00BD288F">
            <w:pPr>
              <w:bidi/>
              <w:rPr>
                <w:b/>
                <w:bCs/>
                <w:sz w:val="16"/>
                <w:szCs w:val="16"/>
              </w:rPr>
            </w:pPr>
            <w:r w:rsidRPr="002F055E">
              <w:rPr>
                <w:rFonts w:hint="cs"/>
                <w:b/>
                <w:bCs/>
                <w:sz w:val="16"/>
                <w:szCs w:val="16"/>
                <w:rtl/>
              </w:rPr>
              <w:t xml:space="preserve">كلوفينابير </w:t>
            </w:r>
          </w:p>
        </w:tc>
      </w:tr>
      <w:tr w:rsidR="00FF431E" w:rsidRPr="002F055E" w14:paraId="417E0DAB" w14:textId="77777777" w:rsidTr="005828BD">
        <w:tc>
          <w:tcPr>
            <w:tcW w:w="1346" w:type="dxa"/>
            <w:shd w:val="clear" w:color="auto" w:fill="C6D9F1" w:themeFill="text2" w:themeFillTint="33"/>
          </w:tcPr>
          <w:p w14:paraId="319A6DC4" w14:textId="77777777" w:rsidR="00FF431E" w:rsidRPr="002F055E" w:rsidRDefault="00FF431E" w:rsidP="004012B0">
            <w:pPr>
              <w:bidi/>
              <w:rPr>
                <w:b/>
                <w:bCs/>
                <w:color w:val="FF0000"/>
                <w:sz w:val="16"/>
                <w:szCs w:val="16"/>
              </w:rPr>
            </w:pPr>
            <w:r w:rsidRPr="002F055E">
              <w:rPr>
                <w:rFonts w:hint="cs"/>
                <w:b/>
                <w:bCs/>
                <w:color w:val="FF0000"/>
                <w:sz w:val="16"/>
                <w:szCs w:val="16"/>
                <w:rtl/>
              </w:rPr>
              <w:t>24/04/2021</w:t>
            </w:r>
          </w:p>
        </w:tc>
        <w:tc>
          <w:tcPr>
            <w:tcW w:w="1411" w:type="dxa"/>
            <w:shd w:val="clear" w:color="auto" w:fill="C6D9F1" w:themeFill="text2" w:themeFillTint="33"/>
          </w:tcPr>
          <w:p w14:paraId="0C71B845" w14:textId="77777777" w:rsidR="00FF431E" w:rsidRPr="002F055E" w:rsidRDefault="00B9137F" w:rsidP="00B9137F">
            <w:pPr>
              <w:bidi/>
              <w:rPr>
                <w:b/>
                <w:bCs/>
                <w:color w:val="FF0000"/>
                <w:sz w:val="16"/>
                <w:szCs w:val="16"/>
              </w:rPr>
            </w:pPr>
            <w:r w:rsidRPr="002F055E">
              <w:rPr>
                <w:b/>
                <w:bCs/>
                <w:color w:val="FF0000"/>
                <w:sz w:val="16"/>
                <w:szCs w:val="16"/>
              </w:rPr>
              <w:t>0,01</w:t>
            </w:r>
          </w:p>
        </w:tc>
        <w:tc>
          <w:tcPr>
            <w:tcW w:w="1346" w:type="dxa"/>
            <w:shd w:val="clear" w:color="auto" w:fill="C6D9F1" w:themeFill="text2" w:themeFillTint="33"/>
          </w:tcPr>
          <w:p w14:paraId="01B6EE29" w14:textId="77777777" w:rsidR="00FF431E" w:rsidRPr="002F055E" w:rsidRDefault="00B9137F" w:rsidP="00B9137F">
            <w:pPr>
              <w:bidi/>
              <w:rPr>
                <w:b/>
                <w:bCs/>
                <w:color w:val="FF0000"/>
                <w:sz w:val="16"/>
                <w:szCs w:val="16"/>
              </w:rPr>
            </w:pPr>
            <w:r w:rsidRPr="002F055E">
              <w:rPr>
                <w:b/>
                <w:bCs/>
                <w:color w:val="FF0000"/>
                <w:sz w:val="16"/>
                <w:szCs w:val="16"/>
              </w:rPr>
              <w:t>0,01</w:t>
            </w:r>
          </w:p>
        </w:tc>
        <w:tc>
          <w:tcPr>
            <w:tcW w:w="1448" w:type="dxa"/>
            <w:shd w:val="clear" w:color="auto" w:fill="C6D9F1" w:themeFill="text2" w:themeFillTint="33"/>
          </w:tcPr>
          <w:p w14:paraId="61DB4C1F" w14:textId="77777777" w:rsidR="00FF431E" w:rsidRPr="002F055E" w:rsidRDefault="00FF431E" w:rsidP="004012B0">
            <w:pPr>
              <w:bidi/>
              <w:rPr>
                <w:b/>
                <w:bCs/>
                <w:color w:val="FF0000"/>
                <w:sz w:val="16"/>
                <w:szCs w:val="16"/>
              </w:rPr>
            </w:pPr>
            <w:r w:rsidRPr="002F055E">
              <w:rPr>
                <w:rFonts w:hint="cs"/>
                <w:b/>
                <w:bCs/>
                <w:color w:val="FF0000"/>
                <w:sz w:val="16"/>
                <w:szCs w:val="16"/>
                <w:rtl/>
              </w:rPr>
              <w:t>مغم/كغم</w:t>
            </w:r>
          </w:p>
        </w:tc>
        <w:tc>
          <w:tcPr>
            <w:tcW w:w="2212" w:type="dxa"/>
            <w:shd w:val="clear" w:color="auto" w:fill="C6D9F1" w:themeFill="text2" w:themeFillTint="33"/>
          </w:tcPr>
          <w:p w14:paraId="35042811" w14:textId="77777777" w:rsidR="00FF431E" w:rsidRPr="002F055E" w:rsidRDefault="00B9137F" w:rsidP="002F055E">
            <w:pPr>
              <w:bidi/>
              <w:rPr>
                <w:b/>
                <w:bCs/>
                <w:color w:val="FF0000"/>
                <w:sz w:val="16"/>
                <w:szCs w:val="16"/>
              </w:rPr>
            </w:pPr>
            <w:r w:rsidRPr="002F055E">
              <w:rPr>
                <w:b/>
                <w:bCs/>
                <w:color w:val="FF0000"/>
                <w:sz w:val="16"/>
                <w:szCs w:val="16"/>
              </w:rPr>
              <w:t>0, 065</w:t>
            </w:r>
            <w:r w:rsidRPr="002F055E">
              <w:rPr>
                <w:rFonts w:hint="cs"/>
                <w:b/>
                <w:bCs/>
                <w:color w:val="FF0000"/>
                <w:sz w:val="16"/>
                <w:szCs w:val="16"/>
                <w:rtl/>
              </w:rPr>
              <w:t xml:space="preserve"> </w:t>
            </w:r>
            <w:r w:rsidR="00F7731F" w:rsidRPr="00F7731F">
              <w:rPr>
                <w:rFonts w:ascii="Arial" w:hAnsi="Arial" w:cs="Arial"/>
                <w:color w:val="FF0000"/>
              </w:rPr>
              <w:t>±</w:t>
            </w:r>
            <w:r w:rsidR="00A5249F" w:rsidRPr="002F055E">
              <w:rPr>
                <w:rFonts w:hint="cs"/>
                <w:b/>
                <w:bCs/>
                <w:color w:val="FF0000"/>
                <w:sz w:val="16"/>
                <w:szCs w:val="16"/>
                <w:rtl/>
              </w:rPr>
              <w:t xml:space="preserve"> </w:t>
            </w:r>
            <w:r w:rsidRPr="002F055E">
              <w:rPr>
                <w:b/>
                <w:bCs/>
                <w:color w:val="FF0000"/>
                <w:sz w:val="16"/>
                <w:szCs w:val="16"/>
              </w:rPr>
              <w:t xml:space="preserve"> 0, 016</w:t>
            </w:r>
          </w:p>
        </w:tc>
        <w:tc>
          <w:tcPr>
            <w:tcW w:w="1843" w:type="dxa"/>
            <w:shd w:val="clear" w:color="auto" w:fill="C6D9F1" w:themeFill="text2" w:themeFillTint="33"/>
          </w:tcPr>
          <w:p w14:paraId="7B81E6BE" w14:textId="77777777" w:rsidR="00FF431E" w:rsidRPr="002F055E" w:rsidRDefault="006C1AE9" w:rsidP="006C1AE9">
            <w:pPr>
              <w:bidi/>
              <w:rPr>
                <w:b/>
                <w:bCs/>
                <w:color w:val="FF0000"/>
                <w:sz w:val="16"/>
                <w:szCs w:val="16"/>
                <w:rtl/>
              </w:rPr>
            </w:pPr>
            <w:r w:rsidRPr="002F055E">
              <w:rPr>
                <w:rFonts w:hint="cs"/>
                <w:b/>
                <w:bCs/>
                <w:color w:val="FF0000"/>
                <w:sz w:val="16"/>
                <w:szCs w:val="16"/>
                <w:rtl/>
              </w:rPr>
              <w:t>كلوربيريفوس</w:t>
            </w:r>
            <w:r w:rsidR="00C73EB4">
              <w:rPr>
                <w:rFonts w:hint="cs"/>
                <w:b/>
                <w:bCs/>
                <w:color w:val="FF0000"/>
                <w:sz w:val="16"/>
                <w:szCs w:val="16"/>
                <w:rtl/>
              </w:rPr>
              <w:t>*</w:t>
            </w:r>
          </w:p>
        </w:tc>
      </w:tr>
      <w:tr w:rsidR="00FF431E" w:rsidRPr="002F055E" w14:paraId="36DD6294" w14:textId="77777777" w:rsidTr="005828BD">
        <w:tc>
          <w:tcPr>
            <w:tcW w:w="1346" w:type="dxa"/>
            <w:shd w:val="clear" w:color="auto" w:fill="C6D9F1" w:themeFill="text2" w:themeFillTint="33"/>
          </w:tcPr>
          <w:p w14:paraId="1BDF42B3"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5F0E7DE1" w14:textId="77777777" w:rsidR="00FF431E" w:rsidRPr="002F055E" w:rsidRDefault="00B9137F" w:rsidP="00B9137F">
            <w:pPr>
              <w:bidi/>
              <w:rPr>
                <w:b/>
                <w:bCs/>
                <w:sz w:val="16"/>
                <w:szCs w:val="16"/>
              </w:rPr>
            </w:pPr>
            <w:r w:rsidRPr="002F055E">
              <w:rPr>
                <w:b/>
                <w:bCs/>
                <w:sz w:val="16"/>
                <w:szCs w:val="16"/>
              </w:rPr>
              <w:t>0,</w:t>
            </w:r>
            <w:r w:rsidR="00490068" w:rsidRPr="002F055E">
              <w:rPr>
                <w:b/>
                <w:bCs/>
                <w:sz w:val="16"/>
                <w:szCs w:val="16"/>
              </w:rPr>
              <w:t>5</w:t>
            </w:r>
          </w:p>
        </w:tc>
        <w:tc>
          <w:tcPr>
            <w:tcW w:w="1346" w:type="dxa"/>
            <w:shd w:val="clear" w:color="auto" w:fill="C6D9F1" w:themeFill="text2" w:themeFillTint="33"/>
          </w:tcPr>
          <w:p w14:paraId="4A000B10"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7EB534FB"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08BE8F07" w14:textId="77777777" w:rsidR="00FF431E" w:rsidRPr="002F055E" w:rsidRDefault="00B9137F" w:rsidP="002F055E">
            <w:pPr>
              <w:bidi/>
              <w:rPr>
                <w:b/>
                <w:bCs/>
                <w:sz w:val="16"/>
                <w:szCs w:val="16"/>
              </w:rPr>
            </w:pPr>
            <w:r w:rsidRPr="002F055E">
              <w:rPr>
                <w:b/>
                <w:bCs/>
                <w:sz w:val="16"/>
                <w:szCs w:val="16"/>
              </w:rPr>
              <w:t>0, 15</w:t>
            </w:r>
            <w:r w:rsidRPr="002F055E">
              <w:rPr>
                <w:rFonts w:hint="cs"/>
                <w:b/>
                <w:bCs/>
                <w:sz w:val="16"/>
                <w:szCs w:val="16"/>
                <w:rtl/>
              </w:rPr>
              <w:t xml:space="preserve"> </w:t>
            </w:r>
            <w:r w:rsidR="00F7731F">
              <w:rPr>
                <w:rFonts w:ascii="Arial" w:hAnsi="Arial" w:cs="Arial"/>
              </w:rPr>
              <w:t>±</w:t>
            </w:r>
            <w:r w:rsidR="00F7731F">
              <w:rPr>
                <w:rFonts w:hint="cs"/>
                <w:b/>
                <w:bCs/>
                <w:sz w:val="16"/>
                <w:szCs w:val="16"/>
                <w:rtl/>
              </w:rPr>
              <w:t xml:space="preserve"> </w:t>
            </w:r>
            <w:r w:rsidRPr="002F055E">
              <w:rPr>
                <w:b/>
                <w:bCs/>
                <w:sz w:val="16"/>
                <w:szCs w:val="16"/>
              </w:rPr>
              <w:t>0, 06</w:t>
            </w:r>
          </w:p>
        </w:tc>
        <w:tc>
          <w:tcPr>
            <w:tcW w:w="1843" w:type="dxa"/>
            <w:shd w:val="clear" w:color="auto" w:fill="C6D9F1" w:themeFill="text2" w:themeFillTint="33"/>
          </w:tcPr>
          <w:p w14:paraId="1181AD2D" w14:textId="77777777" w:rsidR="00FF431E" w:rsidRPr="002F055E" w:rsidRDefault="006C1AE9" w:rsidP="00387D69">
            <w:pPr>
              <w:bidi/>
              <w:rPr>
                <w:b/>
                <w:bCs/>
                <w:sz w:val="16"/>
                <w:szCs w:val="16"/>
              </w:rPr>
            </w:pPr>
            <w:r w:rsidRPr="002F055E">
              <w:rPr>
                <w:rFonts w:hint="cs"/>
                <w:b/>
                <w:bCs/>
                <w:sz w:val="16"/>
                <w:szCs w:val="16"/>
                <w:rtl/>
              </w:rPr>
              <w:t xml:space="preserve">سيبرمثرين (أ+ </w:t>
            </w:r>
            <w:r w:rsidRPr="002F055E">
              <w:rPr>
                <w:rFonts w:asciiTheme="minorBidi" w:hAnsiTheme="minorBidi" w:hint="cs"/>
                <w:b/>
                <w:bCs/>
                <w:sz w:val="16"/>
                <w:szCs w:val="16"/>
                <w:rtl/>
              </w:rPr>
              <w:t>β</w:t>
            </w:r>
            <w:r w:rsidRPr="002F055E">
              <w:rPr>
                <w:rFonts w:hint="cs"/>
                <w:b/>
                <w:bCs/>
                <w:sz w:val="16"/>
                <w:szCs w:val="16"/>
                <w:rtl/>
              </w:rPr>
              <w:t>+</w:t>
            </w:r>
            <w:r w:rsidRPr="002F055E">
              <w:rPr>
                <w:rFonts w:asciiTheme="minorBidi" w:hAnsiTheme="minorBidi" w:hint="cs"/>
                <w:b/>
                <w:bCs/>
                <w:sz w:val="16"/>
                <w:szCs w:val="16"/>
                <w:rtl/>
              </w:rPr>
              <w:t>θ</w:t>
            </w:r>
            <w:r w:rsidRPr="002F055E">
              <w:rPr>
                <w:rFonts w:hint="cs"/>
                <w:b/>
                <w:bCs/>
                <w:sz w:val="16"/>
                <w:szCs w:val="16"/>
                <w:rtl/>
              </w:rPr>
              <w:t>+</w:t>
            </w:r>
            <w:r w:rsidR="00387D69" w:rsidRPr="002F055E">
              <w:rPr>
                <w:rFonts w:asciiTheme="minorBidi" w:hAnsiTheme="minorBidi" w:hint="cs"/>
                <w:b/>
                <w:bCs/>
                <w:color w:val="FF0000"/>
                <w:sz w:val="16"/>
                <w:szCs w:val="16"/>
                <w:rtl/>
              </w:rPr>
              <w:t>؟</w:t>
            </w:r>
            <w:r w:rsidR="00387D69" w:rsidRPr="002F055E">
              <w:rPr>
                <w:rFonts w:hint="cs"/>
                <w:b/>
                <w:bCs/>
                <w:sz w:val="16"/>
                <w:szCs w:val="16"/>
                <w:rtl/>
              </w:rPr>
              <w:t>)</w:t>
            </w:r>
          </w:p>
        </w:tc>
      </w:tr>
      <w:tr w:rsidR="00FF431E" w:rsidRPr="002F055E" w14:paraId="4B178E56" w14:textId="77777777" w:rsidTr="005828BD">
        <w:tc>
          <w:tcPr>
            <w:tcW w:w="1346" w:type="dxa"/>
            <w:shd w:val="clear" w:color="auto" w:fill="C6D9F1" w:themeFill="text2" w:themeFillTint="33"/>
          </w:tcPr>
          <w:p w14:paraId="661B8953"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497032E2" w14:textId="77777777" w:rsidR="00FF431E" w:rsidRPr="002F055E" w:rsidRDefault="00490068" w:rsidP="00490068">
            <w:pPr>
              <w:bidi/>
              <w:rPr>
                <w:b/>
                <w:bCs/>
                <w:sz w:val="16"/>
                <w:szCs w:val="16"/>
              </w:rPr>
            </w:pPr>
            <w:r w:rsidRPr="002F055E">
              <w:rPr>
                <w:b/>
                <w:bCs/>
                <w:sz w:val="16"/>
                <w:szCs w:val="16"/>
              </w:rPr>
              <w:t>0,05</w:t>
            </w:r>
          </w:p>
        </w:tc>
        <w:tc>
          <w:tcPr>
            <w:tcW w:w="1346" w:type="dxa"/>
            <w:shd w:val="clear" w:color="auto" w:fill="C6D9F1" w:themeFill="text2" w:themeFillTint="33"/>
          </w:tcPr>
          <w:p w14:paraId="705CD9FF"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3523F9EF"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403807B0" w14:textId="77777777" w:rsidR="00FF431E" w:rsidRPr="002F055E" w:rsidRDefault="00A5249F" w:rsidP="00490068">
            <w:pPr>
              <w:bidi/>
              <w:rPr>
                <w:b/>
                <w:bCs/>
                <w:sz w:val="16"/>
                <w:szCs w:val="16"/>
              </w:rPr>
            </w:pPr>
            <w:r w:rsidRPr="002F055E">
              <w:rPr>
                <w:rFonts w:hint="cs"/>
                <w:b/>
                <w:bCs/>
                <w:sz w:val="16"/>
                <w:szCs w:val="16"/>
                <w:rtl/>
              </w:rPr>
              <w:t>اكتشف منه</w:t>
            </w:r>
            <w:r w:rsidR="00490068" w:rsidRPr="002F055E">
              <w:rPr>
                <w:rFonts w:hint="cs"/>
                <w:b/>
                <w:bCs/>
                <w:sz w:val="16"/>
                <w:szCs w:val="16"/>
                <w:rtl/>
              </w:rPr>
              <w:t xml:space="preserve"> </w:t>
            </w:r>
            <w:r w:rsidR="006C1AE9" w:rsidRPr="002F055E">
              <w:rPr>
                <w:rFonts w:ascii="Arial" w:hAnsi="Arial" w:cs="Arial" w:hint="cs"/>
                <w:b/>
                <w:bCs/>
                <w:sz w:val="16"/>
                <w:szCs w:val="16"/>
              </w:rPr>
              <w:t>˃</w:t>
            </w:r>
            <w:r w:rsidR="006C1AE9" w:rsidRPr="002F055E">
              <w:rPr>
                <w:rFonts w:ascii="Arial" w:hAnsi="Arial" w:cs="Arial" w:hint="cs"/>
                <w:b/>
                <w:bCs/>
                <w:sz w:val="16"/>
                <w:szCs w:val="16"/>
                <w:rtl/>
              </w:rPr>
              <w:t xml:space="preserve"> </w:t>
            </w:r>
            <w:r w:rsidR="006C1AE9" w:rsidRPr="002F055E">
              <w:rPr>
                <w:rFonts w:asciiTheme="minorBidi" w:hAnsiTheme="minorBidi"/>
                <w:b/>
                <w:bCs/>
                <w:sz w:val="16"/>
                <w:szCs w:val="16"/>
              </w:rPr>
              <w:t>0,01</w:t>
            </w:r>
          </w:p>
        </w:tc>
        <w:tc>
          <w:tcPr>
            <w:tcW w:w="1843" w:type="dxa"/>
            <w:shd w:val="clear" w:color="auto" w:fill="C6D9F1" w:themeFill="text2" w:themeFillTint="33"/>
          </w:tcPr>
          <w:p w14:paraId="408BB7D0" w14:textId="77777777" w:rsidR="00FF431E" w:rsidRPr="002F055E" w:rsidRDefault="00387D69" w:rsidP="00387D69">
            <w:pPr>
              <w:bidi/>
              <w:rPr>
                <w:b/>
                <w:bCs/>
                <w:sz w:val="16"/>
                <w:szCs w:val="16"/>
              </w:rPr>
            </w:pPr>
            <w:r w:rsidRPr="002F055E">
              <w:rPr>
                <w:rFonts w:hint="cs"/>
                <w:b/>
                <w:bCs/>
                <w:sz w:val="16"/>
                <w:szCs w:val="16"/>
                <w:rtl/>
              </w:rPr>
              <w:t>ديفنوكنازول</w:t>
            </w:r>
          </w:p>
        </w:tc>
      </w:tr>
      <w:tr w:rsidR="00FF431E" w:rsidRPr="002F055E" w14:paraId="7F61228C" w14:textId="77777777" w:rsidTr="005828BD">
        <w:tc>
          <w:tcPr>
            <w:tcW w:w="1346" w:type="dxa"/>
            <w:shd w:val="clear" w:color="auto" w:fill="C6D9F1" w:themeFill="text2" w:themeFillTint="33"/>
          </w:tcPr>
          <w:p w14:paraId="61BC6909"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14165869" w14:textId="77777777" w:rsidR="00FF431E" w:rsidRPr="002F055E" w:rsidRDefault="00175C98" w:rsidP="00175C98">
            <w:pPr>
              <w:bidi/>
              <w:rPr>
                <w:b/>
                <w:bCs/>
                <w:sz w:val="16"/>
                <w:szCs w:val="16"/>
              </w:rPr>
            </w:pPr>
            <w:r w:rsidRPr="002F055E">
              <w:rPr>
                <w:rFonts w:hint="cs"/>
                <w:b/>
                <w:bCs/>
                <w:sz w:val="16"/>
                <w:szCs w:val="16"/>
                <w:rtl/>
              </w:rPr>
              <w:t>2</w:t>
            </w:r>
          </w:p>
        </w:tc>
        <w:tc>
          <w:tcPr>
            <w:tcW w:w="1346" w:type="dxa"/>
            <w:shd w:val="clear" w:color="auto" w:fill="C6D9F1" w:themeFill="text2" w:themeFillTint="33"/>
          </w:tcPr>
          <w:p w14:paraId="384A7B54"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1C6A0E6C"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2BB814F6" w14:textId="77777777" w:rsidR="00FF431E" w:rsidRPr="002F055E" w:rsidRDefault="004F4989" w:rsidP="002F055E">
            <w:pPr>
              <w:bidi/>
              <w:rPr>
                <w:b/>
                <w:bCs/>
                <w:sz w:val="16"/>
                <w:szCs w:val="16"/>
              </w:rPr>
            </w:pPr>
            <w:r w:rsidRPr="002F055E">
              <w:rPr>
                <w:b/>
                <w:bCs/>
                <w:sz w:val="16"/>
                <w:szCs w:val="16"/>
              </w:rPr>
              <w:t>0,11</w:t>
            </w:r>
            <w:r w:rsidRPr="002F055E">
              <w:rPr>
                <w:rFonts w:hint="cs"/>
                <w:b/>
                <w:bCs/>
                <w:sz w:val="16"/>
                <w:szCs w:val="16"/>
                <w:rtl/>
              </w:rPr>
              <w:t xml:space="preserve"> </w:t>
            </w:r>
            <w:r w:rsidR="00F7731F">
              <w:rPr>
                <w:rFonts w:ascii="Arial" w:hAnsi="Arial" w:cs="Arial"/>
              </w:rPr>
              <w:t>±</w:t>
            </w:r>
            <w:r w:rsidRPr="002F055E">
              <w:rPr>
                <w:rFonts w:hint="cs"/>
                <w:b/>
                <w:bCs/>
                <w:sz w:val="16"/>
                <w:szCs w:val="16"/>
                <w:rtl/>
              </w:rPr>
              <w:t xml:space="preserve"> </w:t>
            </w:r>
            <w:r w:rsidRPr="002F055E">
              <w:rPr>
                <w:b/>
                <w:bCs/>
                <w:sz w:val="16"/>
                <w:szCs w:val="16"/>
              </w:rPr>
              <w:t>0,06</w:t>
            </w:r>
          </w:p>
        </w:tc>
        <w:tc>
          <w:tcPr>
            <w:tcW w:w="1843" w:type="dxa"/>
            <w:shd w:val="clear" w:color="auto" w:fill="C6D9F1" w:themeFill="text2" w:themeFillTint="33"/>
          </w:tcPr>
          <w:p w14:paraId="5008DF08" w14:textId="77777777" w:rsidR="00FF431E" w:rsidRPr="002F055E" w:rsidRDefault="00387D69" w:rsidP="00387D69">
            <w:pPr>
              <w:bidi/>
              <w:rPr>
                <w:b/>
                <w:bCs/>
                <w:sz w:val="16"/>
                <w:szCs w:val="16"/>
              </w:rPr>
            </w:pPr>
            <w:r w:rsidRPr="002F055E">
              <w:rPr>
                <w:rFonts w:hint="cs"/>
                <w:b/>
                <w:bCs/>
                <w:sz w:val="16"/>
                <w:szCs w:val="16"/>
                <w:rtl/>
              </w:rPr>
              <w:t>فن</w:t>
            </w:r>
            <w:r w:rsidR="004F4989" w:rsidRPr="002F055E">
              <w:rPr>
                <w:rFonts w:hint="cs"/>
                <w:b/>
                <w:bCs/>
                <w:sz w:val="16"/>
                <w:szCs w:val="16"/>
                <w:rtl/>
              </w:rPr>
              <w:t>ب</w:t>
            </w:r>
            <w:r w:rsidRPr="002F055E">
              <w:rPr>
                <w:rFonts w:hint="cs"/>
                <w:b/>
                <w:bCs/>
                <w:sz w:val="16"/>
                <w:szCs w:val="16"/>
                <w:rtl/>
              </w:rPr>
              <w:t>روبراتين</w:t>
            </w:r>
          </w:p>
        </w:tc>
      </w:tr>
      <w:tr w:rsidR="00FF431E" w:rsidRPr="002F055E" w14:paraId="180737AF" w14:textId="77777777" w:rsidTr="005828BD">
        <w:tc>
          <w:tcPr>
            <w:tcW w:w="1346" w:type="dxa"/>
            <w:shd w:val="clear" w:color="auto" w:fill="C6D9F1" w:themeFill="text2" w:themeFillTint="33"/>
          </w:tcPr>
          <w:p w14:paraId="4C776399"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1B34BF79" w14:textId="77777777" w:rsidR="00FF431E" w:rsidRPr="002F055E" w:rsidRDefault="00175C98" w:rsidP="00175C98">
            <w:pPr>
              <w:bidi/>
              <w:rPr>
                <w:b/>
                <w:bCs/>
                <w:sz w:val="16"/>
                <w:szCs w:val="16"/>
              </w:rPr>
            </w:pPr>
            <w:r w:rsidRPr="002F055E">
              <w:rPr>
                <w:b/>
                <w:bCs/>
                <w:sz w:val="16"/>
                <w:szCs w:val="16"/>
              </w:rPr>
              <w:t>0,01</w:t>
            </w:r>
          </w:p>
        </w:tc>
        <w:tc>
          <w:tcPr>
            <w:tcW w:w="1346" w:type="dxa"/>
            <w:shd w:val="clear" w:color="auto" w:fill="C6D9F1" w:themeFill="text2" w:themeFillTint="33"/>
          </w:tcPr>
          <w:p w14:paraId="51A24518"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59419624"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4429B68C" w14:textId="77777777" w:rsidR="00FF431E" w:rsidRPr="002F055E" w:rsidRDefault="004F4989" w:rsidP="002F055E">
            <w:pPr>
              <w:bidi/>
              <w:rPr>
                <w:b/>
                <w:bCs/>
                <w:sz w:val="16"/>
                <w:szCs w:val="16"/>
              </w:rPr>
            </w:pPr>
            <w:r w:rsidRPr="002F055E">
              <w:rPr>
                <w:b/>
                <w:bCs/>
                <w:sz w:val="16"/>
                <w:szCs w:val="16"/>
              </w:rPr>
              <w:t>0,011</w:t>
            </w:r>
            <w:r w:rsidRPr="002F055E">
              <w:rPr>
                <w:rFonts w:hint="cs"/>
                <w:b/>
                <w:bCs/>
                <w:sz w:val="16"/>
                <w:szCs w:val="16"/>
                <w:rtl/>
              </w:rPr>
              <w:t xml:space="preserve"> </w:t>
            </w:r>
            <w:r w:rsidR="00B33A1D">
              <w:rPr>
                <w:rFonts w:ascii="Arial" w:hAnsi="Arial" w:cs="Arial"/>
              </w:rPr>
              <w:t>±</w:t>
            </w:r>
            <w:r w:rsidRPr="002F055E">
              <w:rPr>
                <w:rFonts w:hint="cs"/>
                <w:b/>
                <w:bCs/>
                <w:sz w:val="16"/>
                <w:szCs w:val="16"/>
                <w:rtl/>
              </w:rPr>
              <w:t xml:space="preserve"> </w:t>
            </w:r>
            <w:r w:rsidRPr="002F055E">
              <w:rPr>
                <w:b/>
                <w:bCs/>
                <w:sz w:val="16"/>
                <w:szCs w:val="16"/>
              </w:rPr>
              <w:t>0,006</w:t>
            </w:r>
          </w:p>
        </w:tc>
        <w:tc>
          <w:tcPr>
            <w:tcW w:w="1843" w:type="dxa"/>
            <w:shd w:val="clear" w:color="auto" w:fill="C6D9F1" w:themeFill="text2" w:themeFillTint="33"/>
          </w:tcPr>
          <w:p w14:paraId="0F4D000A" w14:textId="77777777" w:rsidR="00FF431E" w:rsidRPr="002F055E" w:rsidRDefault="00387D69" w:rsidP="00387D69">
            <w:pPr>
              <w:bidi/>
              <w:rPr>
                <w:b/>
                <w:bCs/>
                <w:sz w:val="16"/>
                <w:szCs w:val="16"/>
              </w:rPr>
            </w:pPr>
            <w:r w:rsidRPr="002F055E">
              <w:rPr>
                <w:rFonts w:hint="cs"/>
                <w:b/>
                <w:bCs/>
                <w:sz w:val="16"/>
                <w:szCs w:val="16"/>
                <w:rtl/>
              </w:rPr>
              <w:t>هكزافلوميرون</w:t>
            </w:r>
          </w:p>
        </w:tc>
      </w:tr>
      <w:tr w:rsidR="00FF431E" w:rsidRPr="002F055E" w14:paraId="7B558749" w14:textId="77777777" w:rsidTr="005828BD">
        <w:tc>
          <w:tcPr>
            <w:tcW w:w="1346" w:type="dxa"/>
            <w:shd w:val="clear" w:color="auto" w:fill="C6D9F1" w:themeFill="text2" w:themeFillTint="33"/>
          </w:tcPr>
          <w:p w14:paraId="67EFE2F4" w14:textId="77777777" w:rsidR="00FF431E" w:rsidRPr="002F055E" w:rsidRDefault="00FF431E" w:rsidP="004012B0">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78E2952F" w14:textId="77777777" w:rsidR="00FF431E" w:rsidRPr="002F055E" w:rsidRDefault="00175C98" w:rsidP="00175C98">
            <w:pPr>
              <w:bidi/>
              <w:rPr>
                <w:b/>
                <w:bCs/>
                <w:sz w:val="16"/>
                <w:szCs w:val="16"/>
              </w:rPr>
            </w:pPr>
            <w:r w:rsidRPr="002F055E">
              <w:rPr>
                <w:b/>
                <w:bCs/>
                <w:sz w:val="16"/>
                <w:szCs w:val="16"/>
              </w:rPr>
              <w:t>0,5</w:t>
            </w:r>
          </w:p>
        </w:tc>
        <w:tc>
          <w:tcPr>
            <w:tcW w:w="1346" w:type="dxa"/>
            <w:shd w:val="clear" w:color="auto" w:fill="C6D9F1" w:themeFill="text2" w:themeFillTint="33"/>
          </w:tcPr>
          <w:p w14:paraId="27823785"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49989E24" w14:textId="77777777" w:rsidR="00FF431E" w:rsidRPr="002F055E" w:rsidRDefault="00FF431E" w:rsidP="004012B0">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7EF7A716" w14:textId="77777777" w:rsidR="00FF431E" w:rsidRPr="002F055E" w:rsidRDefault="004F4989" w:rsidP="002F055E">
            <w:pPr>
              <w:bidi/>
              <w:rPr>
                <w:b/>
                <w:bCs/>
                <w:sz w:val="16"/>
                <w:szCs w:val="16"/>
              </w:rPr>
            </w:pPr>
            <w:r w:rsidRPr="002F055E">
              <w:rPr>
                <w:b/>
                <w:bCs/>
                <w:sz w:val="16"/>
                <w:szCs w:val="16"/>
              </w:rPr>
              <w:t>0, 012</w:t>
            </w:r>
            <w:r w:rsidRPr="002F055E">
              <w:rPr>
                <w:rFonts w:hint="cs"/>
                <w:b/>
                <w:bCs/>
                <w:sz w:val="16"/>
                <w:szCs w:val="16"/>
                <w:rtl/>
              </w:rPr>
              <w:t xml:space="preserve"> </w:t>
            </w:r>
            <w:r w:rsidR="00B33A1D">
              <w:rPr>
                <w:rFonts w:ascii="Arial" w:hAnsi="Arial" w:cs="Arial"/>
              </w:rPr>
              <w:t>±</w:t>
            </w:r>
            <w:r w:rsidR="00B33A1D">
              <w:rPr>
                <w:rFonts w:hint="cs"/>
                <w:b/>
                <w:bCs/>
                <w:sz w:val="16"/>
                <w:szCs w:val="16"/>
                <w:rtl/>
              </w:rPr>
              <w:t xml:space="preserve"> </w:t>
            </w:r>
            <w:r w:rsidRPr="002F055E">
              <w:rPr>
                <w:b/>
                <w:bCs/>
                <w:sz w:val="16"/>
                <w:szCs w:val="16"/>
              </w:rPr>
              <w:t xml:space="preserve"> 0,003</w:t>
            </w:r>
          </w:p>
        </w:tc>
        <w:tc>
          <w:tcPr>
            <w:tcW w:w="1843" w:type="dxa"/>
            <w:shd w:val="clear" w:color="auto" w:fill="C6D9F1" w:themeFill="text2" w:themeFillTint="33"/>
          </w:tcPr>
          <w:p w14:paraId="7DD1F94A" w14:textId="77777777" w:rsidR="00FF431E" w:rsidRPr="002F055E" w:rsidRDefault="00387D69" w:rsidP="00387D69">
            <w:pPr>
              <w:bidi/>
              <w:rPr>
                <w:b/>
                <w:bCs/>
                <w:sz w:val="16"/>
                <w:szCs w:val="16"/>
              </w:rPr>
            </w:pPr>
            <w:r w:rsidRPr="002F055E">
              <w:rPr>
                <w:rFonts w:hint="cs"/>
                <w:b/>
                <w:bCs/>
                <w:sz w:val="16"/>
                <w:szCs w:val="16"/>
                <w:rtl/>
              </w:rPr>
              <w:t>إم</w:t>
            </w:r>
            <w:r w:rsidR="00175C98" w:rsidRPr="002F055E">
              <w:rPr>
                <w:rFonts w:hint="cs"/>
                <w:b/>
                <w:bCs/>
                <w:sz w:val="16"/>
                <w:szCs w:val="16"/>
                <w:rtl/>
              </w:rPr>
              <w:t>ي</w:t>
            </w:r>
            <w:r w:rsidRPr="002F055E">
              <w:rPr>
                <w:rFonts w:hint="cs"/>
                <w:b/>
                <w:bCs/>
                <w:sz w:val="16"/>
                <w:szCs w:val="16"/>
                <w:rtl/>
              </w:rPr>
              <w:t>دا كلوبريد</w:t>
            </w:r>
          </w:p>
        </w:tc>
      </w:tr>
      <w:tr w:rsidR="00FF431E" w:rsidRPr="002F055E" w14:paraId="6EBF3D31" w14:textId="77777777" w:rsidTr="005828BD">
        <w:tc>
          <w:tcPr>
            <w:tcW w:w="1346" w:type="dxa"/>
            <w:shd w:val="clear" w:color="auto" w:fill="C6D9F1" w:themeFill="text2" w:themeFillTint="33"/>
          </w:tcPr>
          <w:p w14:paraId="1B340205" w14:textId="77777777" w:rsidR="00FF431E" w:rsidRPr="002F055E" w:rsidRDefault="00FF431E" w:rsidP="004012B0">
            <w:pPr>
              <w:bidi/>
              <w:rPr>
                <w:b/>
                <w:bCs/>
                <w:color w:val="FF0000"/>
                <w:sz w:val="16"/>
                <w:szCs w:val="16"/>
              </w:rPr>
            </w:pPr>
            <w:r w:rsidRPr="002F055E">
              <w:rPr>
                <w:rFonts w:hint="cs"/>
                <w:b/>
                <w:bCs/>
                <w:color w:val="FF0000"/>
                <w:sz w:val="16"/>
                <w:szCs w:val="16"/>
                <w:rtl/>
              </w:rPr>
              <w:t>24/04/2021</w:t>
            </w:r>
          </w:p>
        </w:tc>
        <w:tc>
          <w:tcPr>
            <w:tcW w:w="1411" w:type="dxa"/>
            <w:shd w:val="clear" w:color="auto" w:fill="C6D9F1" w:themeFill="text2" w:themeFillTint="33"/>
          </w:tcPr>
          <w:p w14:paraId="353E2F17" w14:textId="77777777" w:rsidR="00FF431E" w:rsidRPr="002F055E" w:rsidRDefault="00175C98" w:rsidP="00175C98">
            <w:pPr>
              <w:bidi/>
              <w:rPr>
                <w:b/>
                <w:bCs/>
                <w:color w:val="FF0000"/>
                <w:sz w:val="16"/>
                <w:szCs w:val="16"/>
              </w:rPr>
            </w:pPr>
            <w:r w:rsidRPr="002F055E">
              <w:rPr>
                <w:b/>
                <w:bCs/>
                <w:color w:val="FF0000"/>
                <w:sz w:val="16"/>
                <w:szCs w:val="16"/>
              </w:rPr>
              <w:t>0,01</w:t>
            </w:r>
          </w:p>
        </w:tc>
        <w:tc>
          <w:tcPr>
            <w:tcW w:w="1346" w:type="dxa"/>
            <w:shd w:val="clear" w:color="auto" w:fill="C6D9F1" w:themeFill="text2" w:themeFillTint="33"/>
          </w:tcPr>
          <w:p w14:paraId="2DA164D1" w14:textId="77777777" w:rsidR="00FF431E" w:rsidRPr="002F055E" w:rsidRDefault="00B9137F" w:rsidP="00B9137F">
            <w:pPr>
              <w:bidi/>
              <w:rPr>
                <w:b/>
                <w:bCs/>
                <w:color w:val="FF0000"/>
                <w:sz w:val="16"/>
                <w:szCs w:val="16"/>
              </w:rPr>
            </w:pPr>
            <w:r w:rsidRPr="002F055E">
              <w:rPr>
                <w:b/>
                <w:bCs/>
                <w:color w:val="FF0000"/>
                <w:sz w:val="16"/>
                <w:szCs w:val="16"/>
              </w:rPr>
              <w:t>0,01</w:t>
            </w:r>
          </w:p>
        </w:tc>
        <w:tc>
          <w:tcPr>
            <w:tcW w:w="1448" w:type="dxa"/>
            <w:shd w:val="clear" w:color="auto" w:fill="C6D9F1" w:themeFill="text2" w:themeFillTint="33"/>
          </w:tcPr>
          <w:p w14:paraId="23A56923" w14:textId="77777777" w:rsidR="00FF431E" w:rsidRPr="002F055E" w:rsidRDefault="00FF431E" w:rsidP="004012B0">
            <w:pPr>
              <w:bidi/>
              <w:rPr>
                <w:b/>
                <w:bCs/>
                <w:color w:val="FF0000"/>
                <w:sz w:val="16"/>
                <w:szCs w:val="16"/>
              </w:rPr>
            </w:pPr>
            <w:r w:rsidRPr="002F055E">
              <w:rPr>
                <w:rFonts w:hint="cs"/>
                <w:b/>
                <w:bCs/>
                <w:color w:val="FF0000"/>
                <w:sz w:val="16"/>
                <w:szCs w:val="16"/>
                <w:rtl/>
              </w:rPr>
              <w:t>مغم/كغم</w:t>
            </w:r>
          </w:p>
        </w:tc>
        <w:tc>
          <w:tcPr>
            <w:tcW w:w="2212" w:type="dxa"/>
            <w:shd w:val="clear" w:color="auto" w:fill="C6D9F1" w:themeFill="text2" w:themeFillTint="33"/>
          </w:tcPr>
          <w:p w14:paraId="1BBF3AEF" w14:textId="77777777" w:rsidR="00FF431E" w:rsidRPr="002F055E" w:rsidRDefault="00175C98" w:rsidP="002F055E">
            <w:pPr>
              <w:bidi/>
              <w:rPr>
                <w:b/>
                <w:bCs/>
                <w:color w:val="FF0000"/>
                <w:sz w:val="16"/>
                <w:szCs w:val="16"/>
              </w:rPr>
            </w:pPr>
            <w:r w:rsidRPr="002F055E">
              <w:rPr>
                <w:b/>
                <w:bCs/>
                <w:color w:val="FF0000"/>
                <w:sz w:val="16"/>
                <w:szCs w:val="16"/>
              </w:rPr>
              <w:t xml:space="preserve">0,18 </w:t>
            </w:r>
            <w:r w:rsidRPr="002F055E">
              <w:rPr>
                <w:rFonts w:hint="cs"/>
                <w:b/>
                <w:bCs/>
                <w:color w:val="FF0000"/>
                <w:sz w:val="16"/>
                <w:szCs w:val="16"/>
                <w:rtl/>
              </w:rPr>
              <w:t xml:space="preserve">  </w:t>
            </w:r>
            <w:r w:rsidR="00B33A1D" w:rsidRPr="00B33A1D">
              <w:rPr>
                <w:rFonts w:ascii="Arial" w:hAnsi="Arial" w:cs="Arial"/>
                <w:color w:val="FF0000"/>
              </w:rPr>
              <w:t>±</w:t>
            </w:r>
            <w:r w:rsidRPr="002F055E">
              <w:rPr>
                <w:rFonts w:hint="cs"/>
                <w:b/>
                <w:bCs/>
                <w:color w:val="FF0000"/>
                <w:sz w:val="16"/>
                <w:szCs w:val="16"/>
                <w:rtl/>
              </w:rPr>
              <w:t xml:space="preserve"> </w:t>
            </w:r>
            <w:r w:rsidRPr="002F055E">
              <w:rPr>
                <w:b/>
                <w:bCs/>
                <w:color w:val="FF0000"/>
                <w:sz w:val="16"/>
                <w:szCs w:val="16"/>
              </w:rPr>
              <w:t>0,7</w:t>
            </w:r>
          </w:p>
        </w:tc>
        <w:tc>
          <w:tcPr>
            <w:tcW w:w="1843" w:type="dxa"/>
            <w:shd w:val="clear" w:color="auto" w:fill="C6D9F1" w:themeFill="text2" w:themeFillTint="33"/>
          </w:tcPr>
          <w:p w14:paraId="1244A6CA" w14:textId="77777777" w:rsidR="00FF431E" w:rsidRPr="002F055E" w:rsidRDefault="00387D69" w:rsidP="00B33A1D">
            <w:pPr>
              <w:bidi/>
              <w:rPr>
                <w:b/>
                <w:bCs/>
                <w:color w:val="FF0000"/>
                <w:sz w:val="16"/>
                <w:szCs w:val="16"/>
                <w:rtl/>
              </w:rPr>
            </w:pPr>
            <w:r w:rsidRPr="002F055E">
              <w:rPr>
                <w:rFonts w:hint="cs"/>
                <w:b/>
                <w:bCs/>
                <w:color w:val="FF0000"/>
                <w:sz w:val="16"/>
                <w:szCs w:val="16"/>
                <w:rtl/>
              </w:rPr>
              <w:t xml:space="preserve">لامدا </w:t>
            </w:r>
            <w:r w:rsidRPr="002F055E">
              <w:rPr>
                <w:b/>
                <w:bCs/>
                <w:color w:val="FF0000"/>
                <w:sz w:val="16"/>
                <w:szCs w:val="16"/>
                <w:rtl/>
              </w:rPr>
              <w:t>–</w:t>
            </w:r>
            <w:r w:rsidRPr="002F055E">
              <w:rPr>
                <w:rFonts w:hint="cs"/>
                <w:b/>
                <w:bCs/>
                <w:color w:val="FF0000"/>
                <w:sz w:val="16"/>
                <w:szCs w:val="16"/>
                <w:rtl/>
              </w:rPr>
              <w:t xml:space="preserve">سيتالدرين ( </w:t>
            </w:r>
            <w:r w:rsidRPr="002F055E">
              <w:rPr>
                <w:rFonts w:asciiTheme="minorBidi" w:hAnsiTheme="minorBidi" w:hint="cs"/>
                <w:b/>
                <w:bCs/>
                <w:color w:val="FF0000"/>
                <w:sz w:val="16"/>
                <w:szCs w:val="16"/>
                <w:rtl/>
              </w:rPr>
              <w:t>λ</w:t>
            </w:r>
            <w:r w:rsidRPr="002F055E">
              <w:rPr>
                <w:rFonts w:hint="cs"/>
                <w:b/>
                <w:bCs/>
                <w:color w:val="FF0000"/>
                <w:sz w:val="16"/>
                <w:szCs w:val="16"/>
                <w:rtl/>
              </w:rPr>
              <w:t xml:space="preserve">+ </w:t>
            </w:r>
            <w:r w:rsidR="00B33A1D">
              <w:rPr>
                <w:rFonts w:asciiTheme="minorBidi" w:hAnsiTheme="minorBidi"/>
                <w:b/>
                <w:bCs/>
                <w:color w:val="FF0000"/>
                <w:sz w:val="16"/>
                <w:szCs w:val="16"/>
                <w:rtl/>
              </w:rPr>
              <w:t>γ</w:t>
            </w:r>
            <w:r w:rsidRPr="002F055E">
              <w:rPr>
                <w:rFonts w:hint="cs"/>
                <w:b/>
                <w:bCs/>
                <w:color w:val="FF0000"/>
                <w:sz w:val="16"/>
                <w:szCs w:val="16"/>
                <w:rtl/>
              </w:rPr>
              <w:t xml:space="preserve">+ </w:t>
            </w:r>
            <w:r w:rsidRPr="002F055E">
              <w:rPr>
                <w:rFonts w:asciiTheme="minorBidi" w:hAnsiTheme="minorBidi"/>
                <w:b/>
                <w:bCs/>
                <w:color w:val="FF0000"/>
                <w:sz w:val="16"/>
                <w:szCs w:val="16"/>
                <w:rtl/>
              </w:rPr>
              <w:t>Σ</w:t>
            </w:r>
            <w:r w:rsidRPr="002F055E">
              <w:rPr>
                <w:rFonts w:hint="cs"/>
                <w:b/>
                <w:bCs/>
                <w:color w:val="FF0000"/>
                <w:sz w:val="16"/>
                <w:szCs w:val="16"/>
                <w:rtl/>
              </w:rPr>
              <w:t>.</w:t>
            </w:r>
            <w:r w:rsidR="00B33A1D">
              <w:rPr>
                <w:rFonts w:hint="cs"/>
                <w:b/>
                <w:bCs/>
                <w:color w:val="FF0000"/>
                <w:sz w:val="16"/>
                <w:szCs w:val="16"/>
                <w:rtl/>
              </w:rPr>
              <w:t>+</w:t>
            </w:r>
            <w:r w:rsidR="00B33A1D">
              <w:rPr>
                <w:rFonts w:asciiTheme="minorBidi" w:hAnsiTheme="minorBidi"/>
                <w:b/>
                <w:bCs/>
                <w:color w:val="FF0000"/>
                <w:sz w:val="16"/>
                <w:szCs w:val="16"/>
                <w:rtl/>
              </w:rPr>
              <w:t>ς</w:t>
            </w:r>
            <w:r w:rsidR="00B33A1D">
              <w:rPr>
                <w:rFonts w:hint="cs"/>
                <w:b/>
                <w:bCs/>
                <w:color w:val="FF0000"/>
                <w:sz w:val="16"/>
                <w:szCs w:val="16"/>
                <w:rtl/>
              </w:rPr>
              <w:t>)</w:t>
            </w:r>
          </w:p>
        </w:tc>
      </w:tr>
      <w:tr w:rsidR="00FF431E" w:rsidRPr="002F055E" w14:paraId="044576A3" w14:textId="77777777" w:rsidTr="005828BD">
        <w:tc>
          <w:tcPr>
            <w:tcW w:w="1346" w:type="dxa"/>
            <w:shd w:val="clear" w:color="auto" w:fill="C6D9F1" w:themeFill="text2" w:themeFillTint="33"/>
          </w:tcPr>
          <w:p w14:paraId="399B6847" w14:textId="77777777" w:rsidR="00FF431E" w:rsidRPr="002F055E" w:rsidRDefault="00175C98" w:rsidP="00175C98">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19FC3FCA" w14:textId="77777777" w:rsidR="00FF431E" w:rsidRPr="002F055E" w:rsidRDefault="00777790" w:rsidP="00777790">
            <w:pPr>
              <w:bidi/>
              <w:rPr>
                <w:b/>
                <w:bCs/>
                <w:sz w:val="16"/>
                <w:szCs w:val="16"/>
              </w:rPr>
            </w:pPr>
            <w:r w:rsidRPr="002F055E">
              <w:rPr>
                <w:b/>
                <w:bCs/>
                <w:sz w:val="16"/>
                <w:szCs w:val="16"/>
              </w:rPr>
              <w:t>0,05</w:t>
            </w:r>
          </w:p>
        </w:tc>
        <w:tc>
          <w:tcPr>
            <w:tcW w:w="1346" w:type="dxa"/>
            <w:shd w:val="clear" w:color="auto" w:fill="C6D9F1" w:themeFill="text2" w:themeFillTint="33"/>
          </w:tcPr>
          <w:p w14:paraId="7D27F39B" w14:textId="77777777" w:rsidR="00FF431E" w:rsidRPr="002F055E" w:rsidRDefault="00B9137F" w:rsidP="00B9137F">
            <w:pPr>
              <w:bidi/>
              <w:rPr>
                <w:b/>
                <w:bCs/>
                <w:sz w:val="16"/>
                <w:szCs w:val="16"/>
              </w:rPr>
            </w:pPr>
            <w:r w:rsidRPr="002F055E">
              <w:rPr>
                <w:b/>
                <w:bCs/>
                <w:sz w:val="16"/>
                <w:szCs w:val="16"/>
              </w:rPr>
              <w:t>0,01</w:t>
            </w:r>
          </w:p>
        </w:tc>
        <w:tc>
          <w:tcPr>
            <w:tcW w:w="1448" w:type="dxa"/>
            <w:shd w:val="clear" w:color="auto" w:fill="C6D9F1" w:themeFill="text2" w:themeFillTint="33"/>
          </w:tcPr>
          <w:p w14:paraId="00B98F9A" w14:textId="77777777" w:rsidR="00FF431E" w:rsidRPr="002F055E" w:rsidRDefault="00175C98" w:rsidP="00175C98">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69C6B805" w14:textId="77777777" w:rsidR="00FF431E" w:rsidRPr="002F055E" w:rsidRDefault="00175C98" w:rsidP="002F055E">
            <w:pPr>
              <w:bidi/>
              <w:rPr>
                <w:b/>
                <w:bCs/>
                <w:sz w:val="16"/>
                <w:szCs w:val="16"/>
              </w:rPr>
            </w:pPr>
            <w:r w:rsidRPr="002F055E">
              <w:rPr>
                <w:b/>
                <w:bCs/>
                <w:sz w:val="16"/>
                <w:szCs w:val="16"/>
              </w:rPr>
              <w:t xml:space="preserve">0, 017 </w:t>
            </w:r>
            <w:r w:rsidR="00777790" w:rsidRPr="002F055E">
              <w:rPr>
                <w:rFonts w:hint="cs"/>
                <w:b/>
                <w:bCs/>
                <w:sz w:val="16"/>
                <w:szCs w:val="16"/>
                <w:rtl/>
              </w:rPr>
              <w:t xml:space="preserve"> </w:t>
            </w:r>
            <w:r w:rsidR="00B33A1D">
              <w:rPr>
                <w:rFonts w:ascii="Arial" w:hAnsi="Arial" w:cs="Arial"/>
              </w:rPr>
              <w:t>±</w:t>
            </w:r>
            <w:r w:rsidR="00B33A1D">
              <w:rPr>
                <w:rFonts w:hint="cs"/>
                <w:b/>
                <w:bCs/>
                <w:sz w:val="16"/>
                <w:szCs w:val="16"/>
                <w:rtl/>
              </w:rPr>
              <w:t xml:space="preserve"> </w:t>
            </w:r>
            <w:r w:rsidR="00777790" w:rsidRPr="002F055E">
              <w:rPr>
                <w:b/>
                <w:bCs/>
                <w:sz w:val="16"/>
                <w:szCs w:val="16"/>
              </w:rPr>
              <w:t>0, 009</w:t>
            </w:r>
            <w:r w:rsidR="00B33A1D">
              <w:rPr>
                <w:rFonts w:hint="cs"/>
                <w:b/>
                <w:bCs/>
                <w:sz w:val="16"/>
                <w:szCs w:val="16"/>
                <w:rtl/>
              </w:rPr>
              <w:t xml:space="preserve">  </w:t>
            </w:r>
          </w:p>
        </w:tc>
        <w:tc>
          <w:tcPr>
            <w:tcW w:w="1843" w:type="dxa"/>
            <w:shd w:val="clear" w:color="auto" w:fill="C6D9F1" w:themeFill="text2" w:themeFillTint="33"/>
          </w:tcPr>
          <w:p w14:paraId="078E970D" w14:textId="77777777" w:rsidR="00FF431E" w:rsidRPr="002F055E" w:rsidRDefault="00387D69" w:rsidP="00387D69">
            <w:pPr>
              <w:bidi/>
              <w:rPr>
                <w:b/>
                <w:bCs/>
                <w:sz w:val="16"/>
                <w:szCs w:val="16"/>
              </w:rPr>
            </w:pPr>
            <w:r w:rsidRPr="002F055E">
              <w:rPr>
                <w:rFonts w:hint="cs"/>
                <w:b/>
                <w:bCs/>
                <w:sz w:val="16"/>
                <w:szCs w:val="16"/>
                <w:rtl/>
              </w:rPr>
              <w:t xml:space="preserve">لوفينورون </w:t>
            </w:r>
          </w:p>
        </w:tc>
      </w:tr>
      <w:tr w:rsidR="00FF431E" w:rsidRPr="002F055E" w14:paraId="1363254E" w14:textId="77777777" w:rsidTr="005828BD">
        <w:tc>
          <w:tcPr>
            <w:tcW w:w="1346" w:type="dxa"/>
            <w:shd w:val="clear" w:color="auto" w:fill="C6D9F1" w:themeFill="text2" w:themeFillTint="33"/>
          </w:tcPr>
          <w:p w14:paraId="77E5056E" w14:textId="77777777" w:rsidR="00FF431E" w:rsidRPr="002F055E" w:rsidRDefault="00175C98" w:rsidP="00175C98">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280E5256" w14:textId="77777777" w:rsidR="00FF431E" w:rsidRPr="002F055E" w:rsidRDefault="00777790" w:rsidP="00777790">
            <w:pPr>
              <w:bidi/>
              <w:rPr>
                <w:b/>
                <w:bCs/>
                <w:sz w:val="16"/>
                <w:szCs w:val="16"/>
              </w:rPr>
            </w:pPr>
            <w:r w:rsidRPr="002F055E">
              <w:rPr>
                <w:b/>
                <w:bCs/>
                <w:sz w:val="16"/>
                <w:szCs w:val="16"/>
              </w:rPr>
              <w:t>0,1</w:t>
            </w:r>
          </w:p>
        </w:tc>
        <w:tc>
          <w:tcPr>
            <w:tcW w:w="1346" w:type="dxa"/>
            <w:shd w:val="clear" w:color="auto" w:fill="C6D9F1" w:themeFill="text2" w:themeFillTint="33"/>
          </w:tcPr>
          <w:p w14:paraId="48796D02" w14:textId="77777777" w:rsidR="00FF431E" w:rsidRPr="002F055E" w:rsidRDefault="00777790" w:rsidP="00777790">
            <w:pPr>
              <w:bidi/>
              <w:rPr>
                <w:b/>
                <w:bCs/>
                <w:sz w:val="16"/>
                <w:szCs w:val="16"/>
              </w:rPr>
            </w:pPr>
            <w:r w:rsidRPr="002F055E">
              <w:rPr>
                <w:b/>
                <w:bCs/>
                <w:sz w:val="16"/>
                <w:szCs w:val="16"/>
              </w:rPr>
              <w:t>0,01</w:t>
            </w:r>
          </w:p>
        </w:tc>
        <w:tc>
          <w:tcPr>
            <w:tcW w:w="1448" w:type="dxa"/>
            <w:shd w:val="clear" w:color="auto" w:fill="C6D9F1" w:themeFill="text2" w:themeFillTint="33"/>
          </w:tcPr>
          <w:p w14:paraId="7557AF4E" w14:textId="77777777" w:rsidR="00FF431E" w:rsidRPr="002F055E" w:rsidRDefault="00175C98" w:rsidP="00175C98">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3FED2B69" w14:textId="77777777" w:rsidR="00FF431E" w:rsidRPr="002F055E" w:rsidRDefault="00777790" w:rsidP="002F055E">
            <w:pPr>
              <w:bidi/>
              <w:rPr>
                <w:b/>
                <w:bCs/>
                <w:sz w:val="16"/>
                <w:szCs w:val="16"/>
              </w:rPr>
            </w:pPr>
            <w:r w:rsidRPr="002F055E">
              <w:rPr>
                <w:b/>
                <w:bCs/>
                <w:sz w:val="16"/>
                <w:szCs w:val="16"/>
              </w:rPr>
              <w:t>0,015</w:t>
            </w:r>
            <w:r w:rsidRPr="002F055E">
              <w:rPr>
                <w:rFonts w:hint="cs"/>
                <w:b/>
                <w:bCs/>
                <w:sz w:val="16"/>
                <w:szCs w:val="16"/>
                <w:rtl/>
              </w:rPr>
              <w:t xml:space="preserve"> </w:t>
            </w:r>
            <w:r w:rsidR="00B33A1D">
              <w:rPr>
                <w:rFonts w:ascii="Arial" w:hAnsi="Arial" w:cs="Arial"/>
              </w:rPr>
              <w:t>±</w:t>
            </w:r>
            <w:r w:rsidRPr="002F055E">
              <w:rPr>
                <w:rFonts w:hint="cs"/>
                <w:b/>
                <w:bCs/>
                <w:sz w:val="16"/>
                <w:szCs w:val="16"/>
                <w:rtl/>
              </w:rPr>
              <w:t xml:space="preserve"> </w:t>
            </w:r>
            <w:r w:rsidRPr="002F055E">
              <w:rPr>
                <w:b/>
                <w:bCs/>
                <w:sz w:val="16"/>
                <w:szCs w:val="16"/>
              </w:rPr>
              <w:t>0,008</w:t>
            </w:r>
          </w:p>
        </w:tc>
        <w:tc>
          <w:tcPr>
            <w:tcW w:w="1843" w:type="dxa"/>
            <w:shd w:val="clear" w:color="auto" w:fill="C6D9F1" w:themeFill="text2" w:themeFillTint="33"/>
          </w:tcPr>
          <w:p w14:paraId="08A74087" w14:textId="77777777" w:rsidR="00FF431E" w:rsidRPr="002F055E" w:rsidRDefault="00387D69" w:rsidP="00387D69">
            <w:pPr>
              <w:bidi/>
              <w:rPr>
                <w:b/>
                <w:bCs/>
                <w:sz w:val="16"/>
                <w:szCs w:val="16"/>
              </w:rPr>
            </w:pPr>
            <w:r w:rsidRPr="002F055E">
              <w:rPr>
                <w:rFonts w:hint="cs"/>
                <w:b/>
                <w:bCs/>
                <w:sz w:val="16"/>
                <w:szCs w:val="16"/>
                <w:rtl/>
              </w:rPr>
              <w:t>بيراكلوستروبين</w:t>
            </w:r>
            <w:r w:rsidR="00C73EB4">
              <w:rPr>
                <w:rFonts w:hint="cs"/>
                <w:b/>
                <w:bCs/>
                <w:sz w:val="16"/>
                <w:szCs w:val="16"/>
                <w:rtl/>
              </w:rPr>
              <w:t>*</w:t>
            </w:r>
            <w:r w:rsidRPr="002F055E">
              <w:rPr>
                <w:rFonts w:hint="cs"/>
                <w:b/>
                <w:bCs/>
                <w:sz w:val="16"/>
                <w:szCs w:val="16"/>
                <w:rtl/>
              </w:rPr>
              <w:t xml:space="preserve"> </w:t>
            </w:r>
          </w:p>
        </w:tc>
      </w:tr>
      <w:tr w:rsidR="00FF431E" w:rsidRPr="002F055E" w14:paraId="0B65F3C7" w14:textId="77777777" w:rsidTr="005828BD">
        <w:tc>
          <w:tcPr>
            <w:tcW w:w="1346" w:type="dxa"/>
            <w:shd w:val="clear" w:color="auto" w:fill="C6D9F1" w:themeFill="text2" w:themeFillTint="33"/>
          </w:tcPr>
          <w:p w14:paraId="5D9AE5E5" w14:textId="77777777" w:rsidR="00FF431E" w:rsidRPr="002F055E" w:rsidRDefault="00175C98" w:rsidP="00175C98">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1A7263C0" w14:textId="77777777" w:rsidR="00FF431E" w:rsidRPr="002F055E" w:rsidRDefault="00777790" w:rsidP="00777790">
            <w:pPr>
              <w:bidi/>
              <w:rPr>
                <w:b/>
                <w:bCs/>
                <w:sz w:val="16"/>
                <w:szCs w:val="16"/>
              </w:rPr>
            </w:pPr>
            <w:r w:rsidRPr="002F055E">
              <w:rPr>
                <w:b/>
                <w:bCs/>
                <w:sz w:val="16"/>
                <w:szCs w:val="16"/>
              </w:rPr>
              <w:t>0,05</w:t>
            </w:r>
          </w:p>
        </w:tc>
        <w:tc>
          <w:tcPr>
            <w:tcW w:w="1346" w:type="dxa"/>
            <w:shd w:val="clear" w:color="auto" w:fill="C6D9F1" w:themeFill="text2" w:themeFillTint="33"/>
          </w:tcPr>
          <w:p w14:paraId="31698342" w14:textId="77777777" w:rsidR="00FF431E" w:rsidRPr="002F055E" w:rsidRDefault="00777790" w:rsidP="00777790">
            <w:pPr>
              <w:bidi/>
              <w:rPr>
                <w:b/>
                <w:bCs/>
                <w:sz w:val="16"/>
                <w:szCs w:val="16"/>
              </w:rPr>
            </w:pPr>
            <w:r w:rsidRPr="002F055E">
              <w:rPr>
                <w:b/>
                <w:bCs/>
                <w:sz w:val="16"/>
                <w:szCs w:val="16"/>
              </w:rPr>
              <w:t>0,01</w:t>
            </w:r>
          </w:p>
        </w:tc>
        <w:tc>
          <w:tcPr>
            <w:tcW w:w="1448" w:type="dxa"/>
            <w:shd w:val="clear" w:color="auto" w:fill="C6D9F1" w:themeFill="text2" w:themeFillTint="33"/>
          </w:tcPr>
          <w:p w14:paraId="37DD51E5" w14:textId="77777777" w:rsidR="00FF431E" w:rsidRPr="002F055E" w:rsidRDefault="00175C98" w:rsidP="00175C98">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409B8CA4" w14:textId="77777777" w:rsidR="00FF431E" w:rsidRPr="002F055E" w:rsidRDefault="00777790" w:rsidP="002F055E">
            <w:pPr>
              <w:bidi/>
              <w:rPr>
                <w:b/>
                <w:bCs/>
                <w:sz w:val="16"/>
                <w:szCs w:val="16"/>
              </w:rPr>
            </w:pPr>
            <w:r w:rsidRPr="002F055E">
              <w:rPr>
                <w:b/>
                <w:bCs/>
                <w:sz w:val="16"/>
                <w:szCs w:val="16"/>
              </w:rPr>
              <w:t>0,021</w:t>
            </w:r>
            <w:r w:rsidRPr="002F055E">
              <w:rPr>
                <w:rFonts w:hint="cs"/>
                <w:b/>
                <w:bCs/>
                <w:sz w:val="16"/>
                <w:szCs w:val="16"/>
                <w:rtl/>
              </w:rPr>
              <w:t xml:space="preserve"> </w:t>
            </w:r>
            <w:r w:rsidR="00B33A1D">
              <w:rPr>
                <w:rFonts w:ascii="Arial" w:hAnsi="Arial" w:cs="Arial"/>
              </w:rPr>
              <w:t>±</w:t>
            </w:r>
            <w:r w:rsidRPr="002F055E">
              <w:rPr>
                <w:rFonts w:hint="cs"/>
                <w:b/>
                <w:bCs/>
                <w:sz w:val="16"/>
                <w:szCs w:val="16"/>
                <w:rtl/>
              </w:rPr>
              <w:t xml:space="preserve"> </w:t>
            </w:r>
            <w:r w:rsidRPr="002F055E">
              <w:rPr>
                <w:b/>
                <w:bCs/>
                <w:sz w:val="16"/>
                <w:szCs w:val="16"/>
              </w:rPr>
              <w:t>0,006</w:t>
            </w:r>
          </w:p>
        </w:tc>
        <w:tc>
          <w:tcPr>
            <w:tcW w:w="1843" w:type="dxa"/>
            <w:shd w:val="clear" w:color="auto" w:fill="C6D9F1" w:themeFill="text2" w:themeFillTint="33"/>
          </w:tcPr>
          <w:p w14:paraId="2A6F503D" w14:textId="77777777" w:rsidR="00FF431E" w:rsidRPr="002F055E" w:rsidRDefault="00387D69" w:rsidP="00387D69">
            <w:pPr>
              <w:bidi/>
              <w:rPr>
                <w:b/>
                <w:bCs/>
                <w:sz w:val="16"/>
                <w:szCs w:val="16"/>
              </w:rPr>
            </w:pPr>
            <w:r w:rsidRPr="002F055E">
              <w:rPr>
                <w:rFonts w:hint="cs"/>
                <w:b/>
                <w:bCs/>
                <w:sz w:val="16"/>
                <w:szCs w:val="16"/>
                <w:rtl/>
              </w:rPr>
              <w:t>تبونوكازول</w:t>
            </w:r>
          </w:p>
        </w:tc>
      </w:tr>
      <w:tr w:rsidR="00FF431E" w:rsidRPr="002F055E" w14:paraId="2832E852" w14:textId="77777777" w:rsidTr="005828BD">
        <w:tc>
          <w:tcPr>
            <w:tcW w:w="1346" w:type="dxa"/>
            <w:shd w:val="clear" w:color="auto" w:fill="C6D9F1" w:themeFill="text2" w:themeFillTint="33"/>
          </w:tcPr>
          <w:p w14:paraId="6145D4EF" w14:textId="77777777" w:rsidR="00FF431E" w:rsidRPr="002F055E" w:rsidRDefault="00175C98" w:rsidP="00175C98">
            <w:pPr>
              <w:bidi/>
              <w:rPr>
                <w:b/>
                <w:bCs/>
                <w:sz w:val="16"/>
                <w:szCs w:val="16"/>
              </w:rPr>
            </w:pPr>
            <w:r w:rsidRPr="002F055E">
              <w:rPr>
                <w:rFonts w:hint="cs"/>
                <w:b/>
                <w:bCs/>
                <w:sz w:val="16"/>
                <w:szCs w:val="16"/>
                <w:rtl/>
              </w:rPr>
              <w:t>24/04/2021</w:t>
            </w:r>
          </w:p>
        </w:tc>
        <w:tc>
          <w:tcPr>
            <w:tcW w:w="1411" w:type="dxa"/>
            <w:shd w:val="clear" w:color="auto" w:fill="C6D9F1" w:themeFill="text2" w:themeFillTint="33"/>
          </w:tcPr>
          <w:p w14:paraId="4F06C524" w14:textId="77777777" w:rsidR="00FF431E" w:rsidRPr="002F055E" w:rsidRDefault="00777790" w:rsidP="00777790">
            <w:pPr>
              <w:bidi/>
              <w:rPr>
                <w:b/>
                <w:bCs/>
                <w:sz w:val="16"/>
                <w:szCs w:val="16"/>
              </w:rPr>
            </w:pPr>
            <w:r w:rsidRPr="002F055E">
              <w:rPr>
                <w:b/>
                <w:bCs/>
                <w:sz w:val="16"/>
                <w:szCs w:val="16"/>
              </w:rPr>
              <w:t>10</w:t>
            </w:r>
          </w:p>
        </w:tc>
        <w:tc>
          <w:tcPr>
            <w:tcW w:w="1346" w:type="dxa"/>
            <w:shd w:val="clear" w:color="auto" w:fill="C6D9F1" w:themeFill="text2" w:themeFillTint="33"/>
          </w:tcPr>
          <w:p w14:paraId="51C5DAA2" w14:textId="77777777" w:rsidR="00FF431E" w:rsidRPr="002F055E" w:rsidRDefault="00777790" w:rsidP="00777790">
            <w:pPr>
              <w:bidi/>
              <w:rPr>
                <w:b/>
                <w:bCs/>
                <w:sz w:val="16"/>
                <w:szCs w:val="16"/>
              </w:rPr>
            </w:pPr>
            <w:r w:rsidRPr="002F055E">
              <w:rPr>
                <w:b/>
                <w:bCs/>
                <w:sz w:val="16"/>
                <w:szCs w:val="16"/>
              </w:rPr>
              <w:t>0,01</w:t>
            </w:r>
          </w:p>
        </w:tc>
        <w:tc>
          <w:tcPr>
            <w:tcW w:w="1448" w:type="dxa"/>
            <w:shd w:val="clear" w:color="auto" w:fill="C6D9F1" w:themeFill="text2" w:themeFillTint="33"/>
          </w:tcPr>
          <w:p w14:paraId="2E61498D" w14:textId="77777777" w:rsidR="00FF431E" w:rsidRPr="002F055E" w:rsidRDefault="00175C98" w:rsidP="00175C98">
            <w:pPr>
              <w:bidi/>
              <w:rPr>
                <w:b/>
                <w:bCs/>
                <w:sz w:val="16"/>
                <w:szCs w:val="16"/>
              </w:rPr>
            </w:pPr>
            <w:r w:rsidRPr="002F055E">
              <w:rPr>
                <w:rFonts w:hint="cs"/>
                <w:b/>
                <w:bCs/>
                <w:sz w:val="16"/>
                <w:szCs w:val="16"/>
                <w:rtl/>
              </w:rPr>
              <w:t>مغم/كغم</w:t>
            </w:r>
          </w:p>
        </w:tc>
        <w:tc>
          <w:tcPr>
            <w:tcW w:w="2212" w:type="dxa"/>
            <w:shd w:val="clear" w:color="auto" w:fill="C6D9F1" w:themeFill="text2" w:themeFillTint="33"/>
          </w:tcPr>
          <w:p w14:paraId="654F71C0" w14:textId="77777777" w:rsidR="00FF431E" w:rsidRPr="002F055E" w:rsidRDefault="00777790" w:rsidP="002F055E">
            <w:pPr>
              <w:bidi/>
              <w:rPr>
                <w:b/>
                <w:bCs/>
                <w:sz w:val="16"/>
                <w:szCs w:val="16"/>
              </w:rPr>
            </w:pPr>
            <w:r w:rsidRPr="002F055E">
              <w:rPr>
                <w:b/>
                <w:bCs/>
                <w:sz w:val="16"/>
                <w:szCs w:val="16"/>
              </w:rPr>
              <w:t>0,011</w:t>
            </w:r>
            <w:r w:rsidRPr="002F055E">
              <w:rPr>
                <w:rFonts w:hint="cs"/>
                <w:b/>
                <w:bCs/>
                <w:sz w:val="16"/>
                <w:szCs w:val="16"/>
                <w:rtl/>
              </w:rPr>
              <w:t xml:space="preserve"> </w:t>
            </w:r>
            <w:r w:rsidR="00B33A1D">
              <w:rPr>
                <w:rFonts w:ascii="Arial" w:hAnsi="Arial" w:cs="Arial"/>
              </w:rPr>
              <w:t>±</w:t>
            </w:r>
            <w:r w:rsidRPr="002F055E">
              <w:rPr>
                <w:rFonts w:hint="cs"/>
                <w:b/>
                <w:bCs/>
                <w:sz w:val="16"/>
                <w:szCs w:val="16"/>
                <w:rtl/>
              </w:rPr>
              <w:t xml:space="preserve"> </w:t>
            </w:r>
            <w:r w:rsidRPr="002F055E">
              <w:rPr>
                <w:b/>
                <w:bCs/>
                <w:sz w:val="16"/>
                <w:szCs w:val="16"/>
              </w:rPr>
              <w:t>0,006</w:t>
            </w:r>
          </w:p>
        </w:tc>
        <w:tc>
          <w:tcPr>
            <w:tcW w:w="1843" w:type="dxa"/>
            <w:shd w:val="clear" w:color="auto" w:fill="C6D9F1" w:themeFill="text2" w:themeFillTint="33"/>
          </w:tcPr>
          <w:p w14:paraId="33CBB030" w14:textId="77777777" w:rsidR="00FF431E" w:rsidRPr="002F055E" w:rsidRDefault="00387D69" w:rsidP="00387D69">
            <w:pPr>
              <w:bidi/>
              <w:rPr>
                <w:b/>
                <w:bCs/>
                <w:sz w:val="16"/>
                <w:szCs w:val="16"/>
              </w:rPr>
            </w:pPr>
            <w:r w:rsidRPr="002F055E">
              <w:rPr>
                <w:rFonts w:hint="cs"/>
                <w:b/>
                <w:bCs/>
                <w:sz w:val="16"/>
                <w:szCs w:val="16"/>
                <w:rtl/>
              </w:rPr>
              <w:t>تياكلوبريد</w:t>
            </w:r>
          </w:p>
        </w:tc>
      </w:tr>
      <w:tr w:rsidR="00FF431E" w:rsidRPr="002F055E" w14:paraId="35ABCDB0" w14:textId="77777777" w:rsidTr="005828BD">
        <w:tc>
          <w:tcPr>
            <w:tcW w:w="1346" w:type="dxa"/>
            <w:shd w:val="clear" w:color="auto" w:fill="C6D9F1" w:themeFill="text2" w:themeFillTint="33"/>
          </w:tcPr>
          <w:p w14:paraId="4407652F" w14:textId="77777777" w:rsidR="00FF431E" w:rsidRPr="002F055E" w:rsidRDefault="00175C98" w:rsidP="00175C98">
            <w:pPr>
              <w:bidi/>
              <w:rPr>
                <w:b/>
                <w:bCs/>
                <w:color w:val="FF0000"/>
                <w:sz w:val="16"/>
                <w:szCs w:val="16"/>
              </w:rPr>
            </w:pPr>
            <w:r w:rsidRPr="002F055E">
              <w:rPr>
                <w:rFonts w:hint="cs"/>
                <w:b/>
                <w:bCs/>
                <w:color w:val="FF0000"/>
                <w:sz w:val="16"/>
                <w:szCs w:val="16"/>
                <w:rtl/>
              </w:rPr>
              <w:t>24/04/2021</w:t>
            </w:r>
          </w:p>
        </w:tc>
        <w:tc>
          <w:tcPr>
            <w:tcW w:w="1411" w:type="dxa"/>
            <w:shd w:val="clear" w:color="auto" w:fill="C6D9F1" w:themeFill="text2" w:themeFillTint="33"/>
          </w:tcPr>
          <w:p w14:paraId="6AC19C48" w14:textId="77777777" w:rsidR="00FF431E" w:rsidRPr="002F055E" w:rsidRDefault="005828BD" w:rsidP="005828BD">
            <w:pPr>
              <w:bidi/>
              <w:rPr>
                <w:b/>
                <w:bCs/>
                <w:color w:val="FF0000"/>
                <w:sz w:val="16"/>
                <w:szCs w:val="16"/>
              </w:rPr>
            </w:pPr>
            <w:r w:rsidRPr="002F055E">
              <w:rPr>
                <w:b/>
                <w:bCs/>
                <w:color w:val="FF0000"/>
                <w:sz w:val="16"/>
                <w:szCs w:val="16"/>
              </w:rPr>
              <w:t>0,01</w:t>
            </w:r>
          </w:p>
        </w:tc>
        <w:tc>
          <w:tcPr>
            <w:tcW w:w="1346" w:type="dxa"/>
            <w:shd w:val="clear" w:color="auto" w:fill="C6D9F1" w:themeFill="text2" w:themeFillTint="33"/>
          </w:tcPr>
          <w:p w14:paraId="209558B0" w14:textId="77777777" w:rsidR="00FF431E" w:rsidRPr="002F055E" w:rsidRDefault="005828BD" w:rsidP="005828BD">
            <w:pPr>
              <w:bidi/>
              <w:rPr>
                <w:b/>
                <w:bCs/>
                <w:color w:val="FF0000"/>
                <w:sz w:val="16"/>
                <w:szCs w:val="16"/>
              </w:rPr>
            </w:pPr>
            <w:r w:rsidRPr="002F055E">
              <w:rPr>
                <w:b/>
                <w:bCs/>
                <w:color w:val="FF0000"/>
                <w:sz w:val="16"/>
                <w:szCs w:val="16"/>
              </w:rPr>
              <w:t>0,01</w:t>
            </w:r>
          </w:p>
        </w:tc>
        <w:tc>
          <w:tcPr>
            <w:tcW w:w="1448" w:type="dxa"/>
            <w:shd w:val="clear" w:color="auto" w:fill="C6D9F1" w:themeFill="text2" w:themeFillTint="33"/>
          </w:tcPr>
          <w:p w14:paraId="1C782C4F" w14:textId="77777777" w:rsidR="00FF431E" w:rsidRPr="002F055E" w:rsidRDefault="00175C98" w:rsidP="00175C98">
            <w:pPr>
              <w:bidi/>
              <w:rPr>
                <w:b/>
                <w:bCs/>
                <w:color w:val="FF0000"/>
                <w:sz w:val="16"/>
                <w:szCs w:val="16"/>
              </w:rPr>
            </w:pPr>
            <w:r w:rsidRPr="002F055E">
              <w:rPr>
                <w:rFonts w:hint="cs"/>
                <w:b/>
                <w:bCs/>
                <w:color w:val="FF0000"/>
                <w:sz w:val="16"/>
                <w:szCs w:val="16"/>
                <w:rtl/>
              </w:rPr>
              <w:t>مغم/كغم</w:t>
            </w:r>
          </w:p>
        </w:tc>
        <w:tc>
          <w:tcPr>
            <w:tcW w:w="2212" w:type="dxa"/>
            <w:shd w:val="clear" w:color="auto" w:fill="C6D9F1" w:themeFill="text2" w:themeFillTint="33"/>
          </w:tcPr>
          <w:p w14:paraId="49489A68" w14:textId="77777777" w:rsidR="00FF431E" w:rsidRPr="002F055E" w:rsidRDefault="00777790" w:rsidP="002F055E">
            <w:pPr>
              <w:bidi/>
              <w:rPr>
                <w:b/>
                <w:bCs/>
                <w:color w:val="FF0000"/>
                <w:sz w:val="16"/>
                <w:szCs w:val="16"/>
              </w:rPr>
            </w:pPr>
            <w:r w:rsidRPr="002F055E">
              <w:rPr>
                <w:b/>
                <w:bCs/>
                <w:color w:val="FF0000"/>
                <w:sz w:val="16"/>
                <w:szCs w:val="16"/>
              </w:rPr>
              <w:t xml:space="preserve">0,22 </w:t>
            </w:r>
            <w:r w:rsidRPr="002F055E">
              <w:rPr>
                <w:rFonts w:hint="cs"/>
                <w:b/>
                <w:bCs/>
                <w:color w:val="FF0000"/>
                <w:sz w:val="16"/>
                <w:szCs w:val="16"/>
                <w:rtl/>
              </w:rPr>
              <w:t xml:space="preserve"> </w:t>
            </w:r>
            <w:r w:rsidR="00B33A1D" w:rsidRPr="00B33A1D">
              <w:rPr>
                <w:rFonts w:ascii="Arial" w:hAnsi="Arial" w:cs="Arial"/>
                <w:color w:val="FF0000"/>
              </w:rPr>
              <w:t>±</w:t>
            </w:r>
            <w:r w:rsidRPr="002F055E">
              <w:rPr>
                <w:rFonts w:hint="cs"/>
                <w:b/>
                <w:bCs/>
                <w:color w:val="FF0000"/>
                <w:sz w:val="16"/>
                <w:szCs w:val="16"/>
                <w:rtl/>
              </w:rPr>
              <w:t xml:space="preserve"> </w:t>
            </w:r>
            <w:r w:rsidR="005828BD" w:rsidRPr="002F055E">
              <w:rPr>
                <w:b/>
                <w:bCs/>
                <w:color w:val="FF0000"/>
                <w:sz w:val="16"/>
                <w:szCs w:val="16"/>
              </w:rPr>
              <w:t>0,09</w:t>
            </w:r>
          </w:p>
        </w:tc>
        <w:tc>
          <w:tcPr>
            <w:tcW w:w="1843" w:type="dxa"/>
            <w:shd w:val="clear" w:color="auto" w:fill="C6D9F1" w:themeFill="text2" w:themeFillTint="33"/>
          </w:tcPr>
          <w:p w14:paraId="01585B1B" w14:textId="77777777" w:rsidR="00FF431E" w:rsidRPr="002F055E" w:rsidRDefault="005E445F" w:rsidP="005E445F">
            <w:pPr>
              <w:bidi/>
              <w:rPr>
                <w:b/>
                <w:bCs/>
                <w:color w:val="FF0000"/>
                <w:sz w:val="16"/>
                <w:szCs w:val="16"/>
              </w:rPr>
            </w:pPr>
            <w:r w:rsidRPr="002F055E">
              <w:rPr>
                <w:rFonts w:hint="cs"/>
                <w:b/>
                <w:bCs/>
                <w:color w:val="FF0000"/>
                <w:sz w:val="16"/>
                <w:szCs w:val="16"/>
                <w:rtl/>
              </w:rPr>
              <w:t xml:space="preserve">تولفينبيراد </w:t>
            </w:r>
          </w:p>
        </w:tc>
      </w:tr>
      <w:tr w:rsidR="007D5367" w:rsidRPr="002F055E" w14:paraId="34492588" w14:textId="77777777" w:rsidTr="00BD50E5">
        <w:tc>
          <w:tcPr>
            <w:tcW w:w="9606" w:type="dxa"/>
            <w:gridSpan w:val="6"/>
            <w:shd w:val="clear" w:color="auto" w:fill="C6D9F1" w:themeFill="text2" w:themeFillTint="33"/>
          </w:tcPr>
          <w:p w14:paraId="1AFE993B" w14:textId="75AE8630" w:rsidR="007D5367" w:rsidRPr="00B33A1D" w:rsidRDefault="007D5367" w:rsidP="005E445F">
            <w:pPr>
              <w:bidi/>
              <w:rPr>
                <w:b/>
                <w:bCs/>
                <w:sz w:val="20"/>
                <w:szCs w:val="20"/>
                <w:rtl/>
              </w:rPr>
            </w:pPr>
            <w:r w:rsidRPr="00B33A1D">
              <w:rPr>
                <w:rFonts w:hint="cs"/>
                <w:b/>
                <w:bCs/>
                <w:sz w:val="20"/>
                <w:szCs w:val="20"/>
                <w:rtl/>
              </w:rPr>
              <w:t>تفاصيل المعايير التي تم تحليلها والمناهج المتبعة في الصفحة</w:t>
            </w:r>
            <w:r w:rsidR="00B961AE">
              <w:rPr>
                <w:rFonts w:hint="cs"/>
                <w:b/>
                <w:bCs/>
                <w:sz w:val="20"/>
                <w:szCs w:val="20"/>
                <w:rtl/>
              </w:rPr>
              <w:t xml:space="preserve"> </w:t>
            </w:r>
            <w:r w:rsidRPr="00B33A1D">
              <w:rPr>
                <w:rFonts w:hint="cs"/>
                <w:b/>
                <w:bCs/>
                <w:sz w:val="20"/>
                <w:szCs w:val="20"/>
                <w:rtl/>
              </w:rPr>
              <w:t>(الصفحات) التالية</w:t>
            </w:r>
          </w:p>
        </w:tc>
      </w:tr>
    </w:tbl>
    <w:p w14:paraId="529E8E44" w14:textId="77777777" w:rsidR="001B3121" w:rsidRDefault="001B3121" w:rsidP="00A5249F">
      <w:pPr>
        <w:bidi/>
        <w:rPr>
          <w:sz w:val="24"/>
          <w:szCs w:val="24"/>
          <w:rtl/>
        </w:rPr>
      </w:pPr>
    </w:p>
    <w:p w14:paraId="41017B9F" w14:textId="77777777" w:rsidR="001B3121" w:rsidRDefault="001B3121" w:rsidP="001B3121">
      <w:pPr>
        <w:bidi/>
        <w:rPr>
          <w:sz w:val="24"/>
          <w:szCs w:val="24"/>
          <w:rtl/>
        </w:rPr>
      </w:pPr>
    </w:p>
    <w:p w14:paraId="7531959D" w14:textId="27C4B932" w:rsidR="00FF431E" w:rsidRPr="003C0146" w:rsidRDefault="00F6614A" w:rsidP="001B3121">
      <w:pPr>
        <w:bidi/>
        <w:rPr>
          <w:sz w:val="24"/>
          <w:szCs w:val="24"/>
          <w:rtl/>
        </w:rPr>
      </w:pPr>
      <w:r w:rsidRPr="003C0146">
        <w:rPr>
          <w:rFonts w:hint="cs"/>
          <w:sz w:val="24"/>
          <w:szCs w:val="24"/>
          <w:rtl/>
        </w:rPr>
        <w:t xml:space="preserve">الشروح: </w:t>
      </w:r>
    </w:p>
    <w:p w14:paraId="0A45A59E" w14:textId="06E1E20D" w:rsidR="00F6614A" w:rsidRPr="003C0146" w:rsidRDefault="00F6614A" w:rsidP="00007157">
      <w:pPr>
        <w:bidi/>
        <w:jc w:val="lowKashida"/>
        <w:rPr>
          <w:sz w:val="24"/>
          <w:szCs w:val="24"/>
          <w:rtl/>
        </w:rPr>
      </w:pPr>
      <w:r w:rsidRPr="003C0146">
        <w:rPr>
          <w:rFonts w:hint="cs"/>
          <w:sz w:val="24"/>
          <w:szCs w:val="24"/>
          <w:rtl/>
        </w:rPr>
        <w:t>(</w:t>
      </w:r>
      <w:r w:rsidR="003C0146" w:rsidRPr="003C0146">
        <w:rPr>
          <w:rFonts w:hint="cs"/>
          <w:sz w:val="24"/>
          <w:szCs w:val="24"/>
          <w:rtl/>
        </w:rPr>
        <w:t>*</w:t>
      </w:r>
      <w:r w:rsidR="007C53E2">
        <w:rPr>
          <w:rFonts w:hint="cs"/>
          <w:sz w:val="24"/>
          <w:szCs w:val="24"/>
          <w:rtl/>
        </w:rPr>
        <w:t>) : ح</w:t>
      </w:r>
      <w:r w:rsidRPr="003C0146">
        <w:rPr>
          <w:rFonts w:hint="cs"/>
          <w:sz w:val="24"/>
          <w:szCs w:val="24"/>
          <w:rtl/>
        </w:rPr>
        <w:t>ددت كميته بدون استرداد تحليله المصا</w:t>
      </w:r>
      <w:r w:rsidR="00007157">
        <w:rPr>
          <w:rFonts w:hint="cs"/>
          <w:sz w:val="24"/>
          <w:szCs w:val="24"/>
          <w:rtl/>
        </w:rPr>
        <w:t>ح</w:t>
      </w:r>
      <w:r w:rsidRPr="003C0146">
        <w:rPr>
          <w:rFonts w:hint="cs"/>
          <w:sz w:val="24"/>
          <w:szCs w:val="24"/>
          <w:rtl/>
        </w:rPr>
        <w:t>ب بالنسبة ل</w:t>
      </w:r>
      <w:r w:rsidR="00007157">
        <w:rPr>
          <w:rFonts w:hint="cs"/>
          <w:sz w:val="24"/>
          <w:szCs w:val="24"/>
          <w:rtl/>
        </w:rPr>
        <w:t>بقايا</w:t>
      </w:r>
      <w:r w:rsidRPr="003C0146">
        <w:rPr>
          <w:rFonts w:hint="cs"/>
          <w:sz w:val="24"/>
          <w:szCs w:val="24"/>
          <w:rtl/>
        </w:rPr>
        <w:t xml:space="preserve"> </w:t>
      </w:r>
      <w:r w:rsidR="001650C3" w:rsidRPr="003C0146">
        <w:rPr>
          <w:rFonts w:hint="cs"/>
          <w:sz w:val="24"/>
          <w:szCs w:val="24"/>
          <w:rtl/>
        </w:rPr>
        <w:t>المبيدات التي أجريت فقط في مجالات تطبيق ال</w:t>
      </w:r>
      <w:r w:rsidR="004E57D2" w:rsidRPr="003C0146">
        <w:rPr>
          <w:rFonts w:hint="cs"/>
          <w:sz w:val="24"/>
          <w:szCs w:val="24"/>
          <w:rtl/>
        </w:rPr>
        <w:t>تنظيم</w:t>
      </w:r>
      <w:r w:rsidR="001650C3" w:rsidRPr="003C0146">
        <w:rPr>
          <w:rFonts w:hint="cs"/>
          <w:sz w:val="24"/>
          <w:szCs w:val="24"/>
          <w:rtl/>
        </w:rPr>
        <w:t xml:space="preserve"> رقم 396/2006 وتعديلاته</w:t>
      </w:r>
      <w:r w:rsidR="00007157">
        <w:rPr>
          <w:rFonts w:hint="cs"/>
          <w:sz w:val="24"/>
          <w:szCs w:val="24"/>
          <w:rtl/>
        </w:rPr>
        <w:t xml:space="preserve"> </w:t>
      </w:r>
      <w:r w:rsidR="001650C3" w:rsidRPr="003C0146">
        <w:rPr>
          <w:rFonts w:hint="cs"/>
          <w:sz w:val="24"/>
          <w:szCs w:val="24"/>
          <w:rtl/>
        </w:rPr>
        <w:t>والتوجيه رقم 2006/ 125/</w:t>
      </w:r>
      <w:r w:rsidR="001650C3" w:rsidRPr="003C0146">
        <w:rPr>
          <w:sz w:val="24"/>
          <w:szCs w:val="24"/>
        </w:rPr>
        <w:t xml:space="preserve">CE </w:t>
      </w:r>
      <w:r w:rsidR="001650C3" w:rsidRPr="003C0146">
        <w:rPr>
          <w:rFonts w:hint="cs"/>
          <w:sz w:val="24"/>
          <w:szCs w:val="24"/>
          <w:rtl/>
        </w:rPr>
        <w:t xml:space="preserve"> </w:t>
      </w:r>
      <w:r w:rsidR="004E57D2" w:rsidRPr="003C0146">
        <w:rPr>
          <w:rFonts w:hint="cs"/>
          <w:sz w:val="24"/>
          <w:szCs w:val="24"/>
          <w:rtl/>
        </w:rPr>
        <w:t xml:space="preserve">أو التنظيم المفوض </w:t>
      </w:r>
      <w:r w:rsidR="004E57D2" w:rsidRPr="003C0146">
        <w:rPr>
          <w:sz w:val="24"/>
          <w:szCs w:val="24"/>
        </w:rPr>
        <w:t>(UE)</w:t>
      </w:r>
      <w:r w:rsidR="00007157">
        <w:rPr>
          <w:rFonts w:hint="cs"/>
          <w:sz w:val="24"/>
          <w:szCs w:val="24"/>
          <w:rtl/>
        </w:rPr>
        <w:t xml:space="preserve"> </w:t>
      </w:r>
      <w:r w:rsidR="004E57D2" w:rsidRPr="003C0146">
        <w:rPr>
          <w:rFonts w:hint="cs"/>
          <w:sz w:val="24"/>
          <w:szCs w:val="24"/>
          <w:rtl/>
        </w:rPr>
        <w:t>المكمل للتنظيم</w:t>
      </w:r>
      <w:r w:rsidR="00007157">
        <w:rPr>
          <w:rFonts w:hint="cs"/>
          <w:sz w:val="24"/>
          <w:szCs w:val="24"/>
          <w:rtl/>
        </w:rPr>
        <w:t xml:space="preserve"> </w:t>
      </w:r>
      <w:r w:rsidR="004E57D2" w:rsidRPr="003C0146">
        <w:rPr>
          <w:sz w:val="24"/>
          <w:szCs w:val="24"/>
        </w:rPr>
        <w:t>(UE)</w:t>
      </w:r>
      <w:r w:rsidR="004E57D2" w:rsidRPr="003C0146">
        <w:rPr>
          <w:rFonts w:hint="cs"/>
          <w:sz w:val="24"/>
          <w:szCs w:val="24"/>
          <w:rtl/>
        </w:rPr>
        <w:t xml:space="preserve"> رقم 609/2013 أو بالنسبة لتحاليل متبقيات الأدوية </w:t>
      </w:r>
      <w:r w:rsidR="003C0146" w:rsidRPr="003C0146">
        <w:rPr>
          <w:rFonts w:hint="cs"/>
          <w:sz w:val="24"/>
          <w:szCs w:val="24"/>
          <w:rtl/>
        </w:rPr>
        <w:t xml:space="preserve">المقام بها فقط في مجالات تطبيق التنظيم رقم 37/2007 والدليل </w:t>
      </w:r>
      <w:r w:rsidR="003C0146" w:rsidRPr="003C0146">
        <w:rPr>
          <w:sz w:val="24"/>
          <w:szCs w:val="24"/>
        </w:rPr>
        <w:t xml:space="preserve"> CRL/2007.</w:t>
      </w:r>
    </w:p>
    <w:p w14:paraId="2CEF625C" w14:textId="70F04F09" w:rsidR="00FF431E" w:rsidRPr="00C73EB4" w:rsidRDefault="003C0146" w:rsidP="00FF431E">
      <w:pPr>
        <w:bidi/>
        <w:jc w:val="both"/>
        <w:rPr>
          <w:b/>
          <w:bCs/>
          <w:i/>
          <w:sz w:val="24"/>
          <w:szCs w:val="24"/>
          <w:rtl/>
        </w:rPr>
      </w:pPr>
      <w:r w:rsidRPr="00C73EB4">
        <w:rPr>
          <w:rFonts w:hint="cs"/>
          <w:b/>
          <w:bCs/>
          <w:i/>
          <w:sz w:val="24"/>
          <w:szCs w:val="24"/>
          <w:rtl/>
        </w:rPr>
        <w:t xml:space="preserve">المناهج المعتمدة والمذكورة في الصفحة (الصفحات) التالية: </w:t>
      </w:r>
    </w:p>
    <w:p w14:paraId="769D3398" w14:textId="64703F82" w:rsidR="003C0146" w:rsidRPr="007C53E2" w:rsidRDefault="003C0146" w:rsidP="00C73EB4">
      <w:pPr>
        <w:bidi/>
        <w:jc w:val="both"/>
        <w:rPr>
          <w:i/>
          <w:sz w:val="24"/>
          <w:szCs w:val="24"/>
          <w:rtl/>
        </w:rPr>
      </w:pPr>
      <w:r w:rsidRPr="007C53E2">
        <w:rPr>
          <w:i/>
          <w:sz w:val="24"/>
          <w:szCs w:val="24"/>
        </w:rPr>
        <w:t>MOC3/05(S1)</w:t>
      </w:r>
      <w:r w:rsidRPr="007C53E2">
        <w:rPr>
          <w:rFonts w:hint="cs"/>
          <w:i/>
          <w:sz w:val="24"/>
          <w:szCs w:val="24"/>
          <w:rtl/>
        </w:rPr>
        <w:t xml:space="preserve">: تحديد محتوى المبيدات </w:t>
      </w:r>
      <w:r w:rsidR="00553FC7" w:rsidRPr="007C53E2">
        <w:rPr>
          <w:rFonts w:hint="cs"/>
          <w:i/>
          <w:sz w:val="24"/>
          <w:szCs w:val="24"/>
          <w:rtl/>
        </w:rPr>
        <w:t xml:space="preserve">في المواد </w:t>
      </w:r>
      <w:r w:rsidRPr="007C53E2">
        <w:rPr>
          <w:rFonts w:hint="cs"/>
          <w:i/>
          <w:sz w:val="24"/>
          <w:szCs w:val="24"/>
          <w:rtl/>
        </w:rPr>
        <w:t xml:space="preserve">غير </w:t>
      </w:r>
      <w:r w:rsidR="00553FC7" w:rsidRPr="007C53E2">
        <w:rPr>
          <w:rFonts w:hint="cs"/>
          <w:i/>
          <w:sz w:val="24"/>
          <w:szCs w:val="24"/>
          <w:rtl/>
        </w:rPr>
        <w:t xml:space="preserve">الدسمة ذات </w:t>
      </w:r>
      <w:r w:rsidR="00C73EB4">
        <w:rPr>
          <w:rFonts w:hint="cs"/>
          <w:i/>
          <w:sz w:val="24"/>
          <w:szCs w:val="24"/>
          <w:rtl/>
        </w:rPr>
        <w:t>ال</w:t>
      </w:r>
      <w:r w:rsidR="00553FC7" w:rsidRPr="007C53E2">
        <w:rPr>
          <w:rFonts w:hint="cs"/>
          <w:i/>
          <w:sz w:val="24"/>
          <w:szCs w:val="24"/>
          <w:rtl/>
        </w:rPr>
        <w:t xml:space="preserve">مصدر </w:t>
      </w:r>
      <w:r w:rsidR="00C73EB4">
        <w:rPr>
          <w:rFonts w:hint="cs"/>
          <w:i/>
          <w:sz w:val="24"/>
          <w:szCs w:val="24"/>
          <w:rtl/>
        </w:rPr>
        <w:t>ال</w:t>
      </w:r>
      <w:r w:rsidR="00553FC7" w:rsidRPr="007C53E2">
        <w:rPr>
          <w:rFonts w:hint="cs"/>
          <w:i/>
          <w:sz w:val="24"/>
          <w:szCs w:val="24"/>
          <w:rtl/>
        </w:rPr>
        <w:t xml:space="preserve">نباتي أو </w:t>
      </w:r>
      <w:r w:rsidR="00C73EB4">
        <w:rPr>
          <w:rFonts w:hint="cs"/>
          <w:i/>
          <w:sz w:val="24"/>
          <w:szCs w:val="24"/>
          <w:rtl/>
        </w:rPr>
        <w:t>ال</w:t>
      </w:r>
      <w:r w:rsidR="00553FC7" w:rsidRPr="007C53E2">
        <w:rPr>
          <w:rFonts w:hint="cs"/>
          <w:i/>
          <w:sz w:val="24"/>
          <w:szCs w:val="24"/>
          <w:rtl/>
        </w:rPr>
        <w:t xml:space="preserve">حيواني عن طريق </w:t>
      </w:r>
      <w:r w:rsidR="00C73EB4" w:rsidRPr="00F7731F">
        <w:rPr>
          <w:rFonts w:hint="cs"/>
          <w:b/>
          <w:bCs/>
          <w:sz w:val="24"/>
          <w:szCs w:val="24"/>
          <w:rtl/>
        </w:rPr>
        <w:t>الاستشرا</w:t>
      </w:r>
      <w:r w:rsidR="00C73EB4">
        <w:rPr>
          <w:rFonts w:hint="cs"/>
          <w:b/>
          <w:bCs/>
          <w:sz w:val="24"/>
          <w:szCs w:val="24"/>
          <w:rtl/>
        </w:rPr>
        <w:t xml:space="preserve">ب الغازي- المقياس الكتلي- الاستشراب الغازي: </w:t>
      </w:r>
      <w:r w:rsidR="00553FC7" w:rsidRPr="007C53E2">
        <w:rPr>
          <w:rFonts w:hint="cs"/>
          <w:i/>
          <w:sz w:val="24"/>
          <w:szCs w:val="24"/>
          <w:rtl/>
        </w:rPr>
        <w:t>منهجية داخلية</w:t>
      </w:r>
      <w:r w:rsidR="0090159B">
        <w:rPr>
          <w:rFonts w:hint="cs"/>
          <w:i/>
          <w:sz w:val="24"/>
          <w:szCs w:val="24"/>
          <w:rtl/>
        </w:rPr>
        <w:t>.</w:t>
      </w:r>
    </w:p>
    <w:p w14:paraId="07D135B3" w14:textId="414153CA" w:rsidR="003C0146" w:rsidRPr="007C53E2" w:rsidRDefault="003C0146" w:rsidP="00C73EB4">
      <w:pPr>
        <w:bidi/>
        <w:jc w:val="both"/>
        <w:rPr>
          <w:i/>
          <w:sz w:val="24"/>
          <w:szCs w:val="24"/>
          <w:lang w:val="en-US"/>
        </w:rPr>
      </w:pPr>
      <w:r w:rsidRPr="007C53E2">
        <w:rPr>
          <w:i/>
          <w:sz w:val="24"/>
          <w:szCs w:val="24"/>
          <w:lang w:val="en-US"/>
        </w:rPr>
        <w:t>MOC3/25(S1)</w:t>
      </w:r>
      <w:r w:rsidR="00553FC7" w:rsidRPr="007C53E2">
        <w:rPr>
          <w:rFonts w:hint="cs"/>
          <w:i/>
          <w:sz w:val="24"/>
          <w:szCs w:val="24"/>
          <w:rtl/>
          <w:lang w:val="en-US"/>
        </w:rPr>
        <w:t xml:space="preserve"> :</w:t>
      </w:r>
      <w:r w:rsidR="00553FC7" w:rsidRPr="007C53E2">
        <w:rPr>
          <w:rFonts w:hint="cs"/>
          <w:i/>
          <w:sz w:val="24"/>
          <w:szCs w:val="24"/>
          <w:rtl/>
        </w:rPr>
        <w:t xml:space="preserve"> تحديد محتوى المبيدات في المواد غير الدسمة ذات مصدر نباتي أو حيواني عن طريق </w:t>
      </w:r>
      <w:r w:rsidR="00C73EB4" w:rsidRPr="00F7731F">
        <w:rPr>
          <w:rFonts w:hint="cs"/>
          <w:b/>
          <w:bCs/>
          <w:sz w:val="24"/>
          <w:szCs w:val="24"/>
          <w:rtl/>
        </w:rPr>
        <w:t>الاستشرا</w:t>
      </w:r>
      <w:r w:rsidR="00C73EB4">
        <w:rPr>
          <w:rFonts w:hint="cs"/>
          <w:b/>
          <w:bCs/>
          <w:sz w:val="24"/>
          <w:szCs w:val="24"/>
          <w:rtl/>
        </w:rPr>
        <w:t xml:space="preserve">ب الغازي- المقياس الكتلي- الاستشراب الغازي: </w:t>
      </w:r>
      <w:r w:rsidR="00553FC7" w:rsidRPr="007C53E2">
        <w:rPr>
          <w:rFonts w:hint="cs"/>
          <w:i/>
          <w:sz w:val="24"/>
          <w:szCs w:val="24"/>
          <w:rtl/>
        </w:rPr>
        <w:t>منهجية داخلية</w:t>
      </w:r>
      <w:r w:rsidR="0090159B">
        <w:rPr>
          <w:rFonts w:hint="cs"/>
          <w:i/>
          <w:sz w:val="24"/>
          <w:szCs w:val="24"/>
          <w:rtl/>
        </w:rPr>
        <w:t>.</w:t>
      </w:r>
    </w:p>
    <w:p w14:paraId="0005C1AA" w14:textId="02384600" w:rsidR="003C0146" w:rsidRPr="007C53E2" w:rsidRDefault="003C0146" w:rsidP="00C73EB4">
      <w:pPr>
        <w:bidi/>
        <w:jc w:val="both"/>
        <w:rPr>
          <w:i/>
          <w:sz w:val="24"/>
          <w:szCs w:val="24"/>
          <w:lang w:val="en-US"/>
        </w:rPr>
      </w:pPr>
      <w:r w:rsidRPr="007C53E2">
        <w:rPr>
          <w:i/>
          <w:sz w:val="24"/>
          <w:szCs w:val="24"/>
          <w:lang w:val="en-US"/>
        </w:rPr>
        <w:t>MOC3/68(S1)</w:t>
      </w:r>
      <w:r w:rsidR="00553FC7" w:rsidRPr="007C53E2">
        <w:rPr>
          <w:rFonts w:hint="cs"/>
          <w:i/>
          <w:sz w:val="24"/>
          <w:szCs w:val="24"/>
          <w:rtl/>
          <w:lang w:val="en-US"/>
        </w:rPr>
        <w:t xml:space="preserve">: </w:t>
      </w:r>
      <w:r w:rsidR="00553FC7" w:rsidRPr="007C53E2">
        <w:rPr>
          <w:rFonts w:hint="cs"/>
          <w:i/>
          <w:sz w:val="24"/>
          <w:szCs w:val="24"/>
          <w:rtl/>
        </w:rPr>
        <w:t xml:space="preserve">تحديد محتوى المبيدات في المواد غير الدسمة ذات مصدر نباتي أو حيواني عن طريق </w:t>
      </w:r>
      <w:r w:rsidR="00C73EB4" w:rsidRPr="00C73EB4">
        <w:rPr>
          <w:rFonts w:hint="cs"/>
          <w:b/>
          <w:bCs/>
          <w:sz w:val="24"/>
          <w:szCs w:val="24"/>
          <w:rtl/>
        </w:rPr>
        <w:t>ا</w:t>
      </w:r>
      <w:r w:rsidR="00C73EB4">
        <w:rPr>
          <w:rFonts w:hint="cs"/>
          <w:b/>
          <w:bCs/>
          <w:sz w:val="24"/>
          <w:szCs w:val="24"/>
          <w:rtl/>
        </w:rPr>
        <w:t xml:space="preserve">لاستشراب الغازي </w:t>
      </w:r>
      <w:r w:rsidR="00C73EB4" w:rsidRPr="00F7731F">
        <w:rPr>
          <w:rFonts w:hint="cs"/>
          <w:b/>
          <w:bCs/>
          <w:sz w:val="24"/>
          <w:szCs w:val="24"/>
          <w:rtl/>
        </w:rPr>
        <w:t>-المقياس الكتلي-المقياس الكتلي</w:t>
      </w:r>
      <w:r w:rsidR="00C73EB4" w:rsidRPr="007C53E2">
        <w:rPr>
          <w:rFonts w:hint="cs"/>
          <w:i/>
          <w:sz w:val="24"/>
          <w:szCs w:val="24"/>
          <w:rtl/>
        </w:rPr>
        <w:t xml:space="preserve"> </w:t>
      </w:r>
      <w:r w:rsidR="00C73EB4">
        <w:rPr>
          <w:rFonts w:hint="cs"/>
          <w:i/>
          <w:sz w:val="24"/>
          <w:szCs w:val="24"/>
          <w:rtl/>
        </w:rPr>
        <w:t xml:space="preserve">: </w:t>
      </w:r>
      <w:r w:rsidR="00553FC7" w:rsidRPr="007C53E2">
        <w:rPr>
          <w:rFonts w:hint="cs"/>
          <w:i/>
          <w:sz w:val="24"/>
          <w:szCs w:val="24"/>
          <w:rtl/>
        </w:rPr>
        <w:t>منهجية داخلية</w:t>
      </w:r>
      <w:r w:rsidR="0090159B">
        <w:rPr>
          <w:rFonts w:hint="cs"/>
          <w:i/>
          <w:sz w:val="24"/>
          <w:szCs w:val="24"/>
          <w:rtl/>
        </w:rPr>
        <w:t>.</w:t>
      </w:r>
    </w:p>
    <w:p w14:paraId="77E33B9F" w14:textId="43E22AC4" w:rsidR="003C0146" w:rsidRPr="007C53E2" w:rsidRDefault="003C0146" w:rsidP="00C73EB4">
      <w:pPr>
        <w:bidi/>
        <w:jc w:val="both"/>
        <w:rPr>
          <w:i/>
          <w:sz w:val="24"/>
          <w:szCs w:val="24"/>
          <w:lang w:val="en-US"/>
        </w:rPr>
      </w:pPr>
      <w:r w:rsidRPr="007C53E2">
        <w:rPr>
          <w:i/>
          <w:sz w:val="24"/>
          <w:szCs w:val="24"/>
          <w:lang w:val="en-US"/>
        </w:rPr>
        <w:t>MOC3/417(S1)</w:t>
      </w:r>
      <w:r w:rsidR="00553FC7" w:rsidRPr="007C53E2">
        <w:rPr>
          <w:rFonts w:hint="cs"/>
          <w:i/>
          <w:sz w:val="24"/>
          <w:szCs w:val="24"/>
          <w:rtl/>
          <w:lang w:val="en-US"/>
        </w:rPr>
        <w:t xml:space="preserve">: </w:t>
      </w:r>
      <w:r w:rsidR="00553FC7" w:rsidRPr="007C53E2">
        <w:rPr>
          <w:rFonts w:hint="cs"/>
          <w:i/>
          <w:sz w:val="24"/>
          <w:szCs w:val="24"/>
          <w:rtl/>
        </w:rPr>
        <w:t xml:space="preserve">تحديد محتوى المبيدات في المواد غير الدسمة ذات مصدر نباتي أو حيواني عن طريق </w:t>
      </w:r>
      <w:r w:rsidR="00C73EB4" w:rsidRPr="00C73EB4">
        <w:rPr>
          <w:rFonts w:hint="cs"/>
          <w:b/>
          <w:bCs/>
          <w:sz w:val="24"/>
          <w:szCs w:val="24"/>
          <w:rtl/>
        </w:rPr>
        <w:t>ا</w:t>
      </w:r>
      <w:r w:rsidR="00C73EB4">
        <w:rPr>
          <w:rFonts w:hint="cs"/>
          <w:b/>
          <w:bCs/>
          <w:sz w:val="24"/>
          <w:szCs w:val="24"/>
          <w:rtl/>
        </w:rPr>
        <w:t xml:space="preserve">لاستشراب الغازي </w:t>
      </w:r>
      <w:r w:rsidR="00C73EB4" w:rsidRPr="00F7731F">
        <w:rPr>
          <w:rFonts w:hint="cs"/>
          <w:b/>
          <w:bCs/>
          <w:sz w:val="24"/>
          <w:szCs w:val="24"/>
          <w:rtl/>
        </w:rPr>
        <w:t>-المقياس الكتلي-المقياس الكتلي</w:t>
      </w:r>
      <w:r w:rsidR="00C73EB4" w:rsidRPr="007C53E2">
        <w:rPr>
          <w:rFonts w:hint="cs"/>
          <w:i/>
          <w:sz w:val="24"/>
          <w:szCs w:val="24"/>
          <w:rtl/>
        </w:rPr>
        <w:t xml:space="preserve"> </w:t>
      </w:r>
      <w:r w:rsidR="00553FC7" w:rsidRPr="007C53E2">
        <w:rPr>
          <w:rFonts w:hint="cs"/>
          <w:i/>
          <w:sz w:val="24"/>
          <w:szCs w:val="24"/>
          <w:rtl/>
        </w:rPr>
        <w:t>في النبتات العطرية والطبية: منهجية داخلية</w:t>
      </w:r>
      <w:r w:rsidR="0090159B">
        <w:rPr>
          <w:rFonts w:hint="cs"/>
          <w:i/>
          <w:sz w:val="24"/>
          <w:szCs w:val="24"/>
          <w:rtl/>
        </w:rPr>
        <w:t>.</w:t>
      </w:r>
    </w:p>
    <w:p w14:paraId="63732AB0" w14:textId="568F86F5" w:rsidR="00044921" w:rsidRPr="007C53E2" w:rsidRDefault="00553FC7" w:rsidP="00044921">
      <w:pPr>
        <w:bidi/>
        <w:jc w:val="both"/>
        <w:rPr>
          <w:i/>
          <w:sz w:val="24"/>
          <w:szCs w:val="24"/>
          <w:lang w:val="en-US"/>
        </w:rPr>
      </w:pPr>
      <w:r w:rsidRPr="007C53E2">
        <w:rPr>
          <w:i/>
          <w:sz w:val="24"/>
          <w:szCs w:val="24"/>
          <w:lang w:val="en-US"/>
        </w:rPr>
        <w:t>S1</w:t>
      </w:r>
      <w:r w:rsidR="007C53E2" w:rsidRPr="007C53E2">
        <w:rPr>
          <w:rFonts w:hint="cs"/>
          <w:i/>
          <w:sz w:val="24"/>
          <w:szCs w:val="24"/>
          <w:rtl/>
          <w:lang w:val="en-US"/>
        </w:rPr>
        <w:t>):</w:t>
      </w:r>
      <w:r w:rsidR="0090159B">
        <w:rPr>
          <w:rFonts w:hint="cs"/>
          <w:i/>
          <w:sz w:val="24"/>
          <w:szCs w:val="24"/>
          <w:rtl/>
          <w:lang w:val="en-US"/>
        </w:rPr>
        <w:t xml:space="preserve"> </w:t>
      </w:r>
      <w:r w:rsidR="007C53E2" w:rsidRPr="007C53E2">
        <w:rPr>
          <w:rFonts w:hint="cs"/>
          <w:i/>
          <w:sz w:val="24"/>
          <w:szCs w:val="24"/>
          <w:rtl/>
          <w:lang w:val="en-US"/>
        </w:rPr>
        <w:t xml:space="preserve">تحليل أجراه فيتوكزنترول </w:t>
      </w:r>
    </w:p>
    <w:p w14:paraId="5439872A" w14:textId="77777777" w:rsidR="007C53E2" w:rsidRPr="007C53E2" w:rsidRDefault="007C53E2" w:rsidP="007C53E2">
      <w:pPr>
        <w:bidi/>
        <w:jc w:val="both"/>
        <w:rPr>
          <w:b/>
          <w:bCs/>
          <w:i/>
          <w:color w:val="4F81BD" w:themeColor="accent1"/>
          <w:sz w:val="28"/>
          <w:szCs w:val="28"/>
          <w:rtl/>
          <w:lang w:val="en-US"/>
        </w:rPr>
      </w:pPr>
      <w:r w:rsidRPr="007C53E2">
        <w:rPr>
          <w:rFonts w:hint="cs"/>
          <w:b/>
          <w:bCs/>
          <w:i/>
          <w:color w:val="4F81BD" w:themeColor="accent1"/>
          <w:sz w:val="28"/>
          <w:szCs w:val="28"/>
          <w:rtl/>
          <w:lang w:val="en-US"/>
        </w:rPr>
        <w:t xml:space="preserve">التعليقات: </w:t>
      </w:r>
    </w:p>
    <w:p w14:paraId="3E033F4F" w14:textId="5B39491B" w:rsidR="007C53E2" w:rsidRDefault="007C53E2" w:rsidP="007C53E2">
      <w:pPr>
        <w:bidi/>
        <w:jc w:val="both"/>
        <w:rPr>
          <w:i/>
          <w:sz w:val="24"/>
          <w:szCs w:val="24"/>
          <w:rtl/>
        </w:rPr>
      </w:pPr>
      <w:r w:rsidRPr="007C53E2">
        <w:rPr>
          <w:rFonts w:hint="cs"/>
          <w:i/>
          <w:sz w:val="24"/>
          <w:szCs w:val="24"/>
          <w:rtl/>
        </w:rPr>
        <w:t>لا تعتبر نتائج التحاليل صالحة إل</w:t>
      </w:r>
      <w:r w:rsidR="00C73EB4">
        <w:rPr>
          <w:rFonts w:hint="cs"/>
          <w:i/>
          <w:sz w:val="24"/>
          <w:szCs w:val="24"/>
          <w:rtl/>
        </w:rPr>
        <w:t>ا</w:t>
      </w:r>
      <w:r w:rsidRPr="007C53E2">
        <w:rPr>
          <w:rFonts w:hint="cs"/>
          <w:i/>
          <w:sz w:val="24"/>
          <w:szCs w:val="24"/>
          <w:rtl/>
        </w:rPr>
        <w:t xml:space="preserve"> في نطاق مجال تطبيق المنهجية المعتمدة</w:t>
      </w:r>
      <w:r w:rsidR="0090159B">
        <w:rPr>
          <w:rFonts w:hint="cs"/>
          <w:i/>
          <w:sz w:val="24"/>
          <w:szCs w:val="24"/>
          <w:rtl/>
        </w:rPr>
        <w:t>.</w:t>
      </w:r>
    </w:p>
    <w:p w14:paraId="1DA08681" w14:textId="3FB6846C" w:rsidR="007C53E2" w:rsidRDefault="007C53E2" w:rsidP="007C53E2">
      <w:pPr>
        <w:pBdr>
          <w:bottom w:val="single" w:sz="6" w:space="1" w:color="auto"/>
        </w:pBdr>
        <w:bidi/>
        <w:jc w:val="both"/>
        <w:rPr>
          <w:i/>
          <w:sz w:val="24"/>
          <w:szCs w:val="24"/>
          <w:rtl/>
        </w:rPr>
      </w:pPr>
      <w:r w:rsidRPr="007C53E2">
        <w:rPr>
          <w:rFonts w:hint="cs"/>
          <w:i/>
          <w:sz w:val="28"/>
          <w:szCs w:val="28"/>
          <w:rtl/>
        </w:rPr>
        <w:t>غير مطابق</w:t>
      </w:r>
      <w:r>
        <w:rPr>
          <w:rFonts w:hint="cs"/>
          <w:i/>
          <w:sz w:val="24"/>
          <w:szCs w:val="24"/>
          <w:rtl/>
        </w:rPr>
        <w:t>: فيما يخص المعايير التي تم تحليلها وتنظيمها في المصفوفة التي أخضعت للتجربة، لا تحترم العينة ا</w:t>
      </w:r>
      <w:r w:rsidR="00252711">
        <w:rPr>
          <w:rFonts w:hint="cs"/>
          <w:i/>
          <w:sz w:val="24"/>
          <w:szCs w:val="24"/>
          <w:rtl/>
        </w:rPr>
        <w:t>ل</w:t>
      </w:r>
      <w:r>
        <w:rPr>
          <w:rFonts w:hint="cs"/>
          <w:i/>
          <w:sz w:val="24"/>
          <w:szCs w:val="24"/>
          <w:rtl/>
        </w:rPr>
        <w:t>مُس</w:t>
      </w:r>
      <w:r w:rsidR="00252711">
        <w:rPr>
          <w:rFonts w:hint="cs"/>
          <w:i/>
          <w:sz w:val="24"/>
          <w:szCs w:val="24"/>
          <w:rtl/>
        </w:rPr>
        <w:t xml:space="preserve">تلمة النظم الأوروبية. من أجل الإعلان عن المطابقة، تستثنى الشكوك من النتيجة. يوسع الشك بإضافة عامل </w:t>
      </w:r>
      <w:r w:rsidR="00252711">
        <w:rPr>
          <w:i/>
          <w:sz w:val="24"/>
          <w:szCs w:val="24"/>
        </w:rPr>
        <w:t>k</w:t>
      </w:r>
      <w:r w:rsidR="00252711">
        <w:rPr>
          <w:rFonts w:hint="cs"/>
          <w:i/>
          <w:sz w:val="24"/>
          <w:szCs w:val="24"/>
          <w:rtl/>
        </w:rPr>
        <w:t xml:space="preserve"> = 2.</w:t>
      </w:r>
    </w:p>
    <w:p w14:paraId="3254BD4F" w14:textId="5803077D" w:rsidR="00252711" w:rsidRDefault="00252711" w:rsidP="00252711">
      <w:pPr>
        <w:bidi/>
        <w:jc w:val="both"/>
        <w:rPr>
          <w:i/>
          <w:sz w:val="24"/>
          <w:szCs w:val="24"/>
          <w:rtl/>
        </w:rPr>
      </w:pPr>
      <w:r>
        <w:rPr>
          <w:rFonts w:hint="cs"/>
          <w:i/>
          <w:sz w:val="24"/>
          <w:szCs w:val="24"/>
          <w:rtl/>
        </w:rPr>
        <w:t>استمدت القيم القصوى المشار إليها من التنظيمات و/أو التوجيهات و/أو التوصيات المذكورة أدناه:</w:t>
      </w:r>
    </w:p>
    <w:p w14:paraId="77EF4D3F" w14:textId="77777777" w:rsidR="00252711" w:rsidRPr="00190F4C" w:rsidRDefault="00252711" w:rsidP="00190F4C">
      <w:pPr>
        <w:pStyle w:val="Paragraphedeliste"/>
        <w:numPr>
          <w:ilvl w:val="0"/>
          <w:numId w:val="17"/>
        </w:numPr>
        <w:bidi/>
        <w:jc w:val="both"/>
        <w:rPr>
          <w:i/>
          <w:sz w:val="24"/>
          <w:szCs w:val="24"/>
        </w:rPr>
      </w:pPr>
      <w:r w:rsidRPr="00252711">
        <w:rPr>
          <w:rFonts w:hint="cs"/>
          <w:i/>
          <w:sz w:val="24"/>
          <w:szCs w:val="24"/>
          <w:rtl/>
        </w:rPr>
        <w:t>التغذية الإنسانية والحيوانية (المواد الأولية)</w:t>
      </w:r>
      <w:r w:rsidR="00190F4C">
        <w:rPr>
          <w:rFonts w:hint="cs"/>
          <w:i/>
          <w:sz w:val="24"/>
          <w:szCs w:val="24"/>
          <w:rtl/>
        </w:rPr>
        <w:t>:</w:t>
      </w:r>
      <w:r w:rsidRPr="00252711">
        <w:rPr>
          <w:rFonts w:hint="cs"/>
          <w:i/>
          <w:sz w:val="24"/>
          <w:szCs w:val="24"/>
          <w:rtl/>
        </w:rPr>
        <w:t xml:space="preserve"> </w:t>
      </w:r>
      <w:r w:rsidRPr="003C0146">
        <w:rPr>
          <w:rFonts w:hint="cs"/>
          <w:sz w:val="24"/>
          <w:szCs w:val="24"/>
          <w:rtl/>
        </w:rPr>
        <w:t>التنظيم رقم 396/2006 وتعديلاته</w:t>
      </w:r>
      <w:r>
        <w:rPr>
          <w:rFonts w:hint="cs"/>
          <w:sz w:val="24"/>
          <w:szCs w:val="24"/>
          <w:rtl/>
        </w:rPr>
        <w:t xml:space="preserve"> المتعلقة بالحدود القصوى التي تنطبق على </w:t>
      </w:r>
      <w:r w:rsidR="00190F4C">
        <w:rPr>
          <w:rFonts w:hint="cs"/>
          <w:sz w:val="24"/>
          <w:szCs w:val="24"/>
          <w:rtl/>
        </w:rPr>
        <w:t>متبقيات المبيدات الموجودة في واحد أو أكثر من المواد الغذائية أو الأغذية الحيوانية ذات المصدر النباتي أو الحيواني؛</w:t>
      </w:r>
    </w:p>
    <w:p w14:paraId="32736A04" w14:textId="290B9128" w:rsidR="00190F4C" w:rsidRPr="003354D5" w:rsidRDefault="00190F4C" w:rsidP="00190F4C">
      <w:pPr>
        <w:pStyle w:val="Paragraphedeliste"/>
        <w:numPr>
          <w:ilvl w:val="0"/>
          <w:numId w:val="17"/>
        </w:numPr>
        <w:bidi/>
        <w:jc w:val="both"/>
        <w:rPr>
          <w:i/>
          <w:sz w:val="24"/>
          <w:szCs w:val="24"/>
        </w:rPr>
      </w:pPr>
      <w:r>
        <w:rPr>
          <w:rFonts w:hint="cs"/>
          <w:i/>
          <w:sz w:val="24"/>
          <w:szCs w:val="24"/>
          <w:rtl/>
        </w:rPr>
        <w:t xml:space="preserve">التغذية الحيوانية: </w:t>
      </w:r>
      <w:r w:rsidRPr="003C0146">
        <w:rPr>
          <w:rFonts w:hint="cs"/>
          <w:sz w:val="24"/>
          <w:szCs w:val="24"/>
          <w:rtl/>
        </w:rPr>
        <w:t xml:space="preserve">التوجيه رقم </w:t>
      </w:r>
      <w:r>
        <w:rPr>
          <w:rFonts w:hint="cs"/>
          <w:sz w:val="24"/>
          <w:szCs w:val="24"/>
          <w:rtl/>
        </w:rPr>
        <w:t>2002/32 وتعديلاته المتعلقة بال</w:t>
      </w:r>
      <w:r w:rsidR="0090159B">
        <w:rPr>
          <w:rFonts w:hint="cs"/>
          <w:sz w:val="24"/>
          <w:szCs w:val="24"/>
          <w:rtl/>
        </w:rPr>
        <w:t>م</w:t>
      </w:r>
      <w:r>
        <w:rPr>
          <w:rFonts w:hint="cs"/>
          <w:sz w:val="24"/>
          <w:szCs w:val="24"/>
          <w:rtl/>
        </w:rPr>
        <w:t xml:space="preserve">واد غير المرغوب فيها في الأغذية الحيوانية. تنطبق </w:t>
      </w:r>
      <w:r w:rsidR="003354D5">
        <w:rPr>
          <w:rFonts w:hint="cs"/>
          <w:sz w:val="24"/>
          <w:szCs w:val="24"/>
          <w:rtl/>
        </w:rPr>
        <w:t>المحتويات القصوى على أغذية الحيوانات التي تحتوي على نسبة 12% من الرطوبة.</w:t>
      </w:r>
    </w:p>
    <w:p w14:paraId="10B6E64F" w14:textId="7F9F1163" w:rsidR="003354D5" w:rsidRPr="00252711" w:rsidRDefault="003354D5" w:rsidP="003354D5">
      <w:pPr>
        <w:pStyle w:val="Paragraphedeliste"/>
        <w:numPr>
          <w:ilvl w:val="0"/>
          <w:numId w:val="17"/>
        </w:numPr>
        <w:bidi/>
        <w:jc w:val="both"/>
        <w:rPr>
          <w:i/>
          <w:sz w:val="24"/>
          <w:szCs w:val="24"/>
          <w:rtl/>
        </w:rPr>
      </w:pPr>
      <w:r>
        <w:rPr>
          <w:rFonts w:hint="cs"/>
          <w:sz w:val="24"/>
          <w:szCs w:val="24"/>
          <w:rtl/>
        </w:rPr>
        <w:t>تعديل التقرير: تعديل التعاليق</w:t>
      </w:r>
      <w:r w:rsidR="00AD638A">
        <w:rPr>
          <w:rFonts w:hint="cs"/>
          <w:sz w:val="24"/>
          <w:szCs w:val="24"/>
          <w:rtl/>
        </w:rPr>
        <w:t>.</w:t>
      </w:r>
    </w:p>
    <w:p w14:paraId="664332F0" w14:textId="77777777" w:rsidR="00AD638A" w:rsidRDefault="00AD638A" w:rsidP="0080610D">
      <w:pPr>
        <w:bidi/>
        <w:spacing w:line="276" w:lineRule="auto"/>
        <w:ind w:firstLine="360"/>
        <w:jc w:val="both"/>
        <w:rPr>
          <w:sz w:val="24"/>
          <w:szCs w:val="24"/>
          <w:rtl/>
        </w:rPr>
      </w:pPr>
    </w:p>
    <w:p w14:paraId="5B85C9A0" w14:textId="2983BEDA" w:rsidR="0080610D" w:rsidRPr="00DE6E19" w:rsidRDefault="003354D5" w:rsidP="00AD638A">
      <w:pPr>
        <w:bidi/>
        <w:spacing w:line="276" w:lineRule="auto"/>
        <w:ind w:firstLine="360"/>
        <w:jc w:val="both"/>
        <w:rPr>
          <w:sz w:val="24"/>
          <w:szCs w:val="24"/>
        </w:rPr>
      </w:pPr>
      <w:r>
        <w:rPr>
          <w:rFonts w:hint="cs"/>
          <w:sz w:val="24"/>
          <w:szCs w:val="24"/>
          <w:rtl/>
        </w:rPr>
        <w:t xml:space="preserve">يبين </w:t>
      </w:r>
      <w:r w:rsidR="004F4989">
        <w:rPr>
          <w:rFonts w:hint="cs"/>
          <w:sz w:val="24"/>
          <w:szCs w:val="24"/>
          <w:rtl/>
        </w:rPr>
        <w:t>هذا الشك</w:t>
      </w:r>
      <w:r w:rsidR="0057614A">
        <w:rPr>
          <w:rFonts w:hint="cs"/>
          <w:sz w:val="24"/>
          <w:szCs w:val="24"/>
          <w:rtl/>
        </w:rPr>
        <w:t>ل، بالإضافة إلى مرجعية العينة و</w:t>
      </w:r>
      <w:r w:rsidR="004F4989">
        <w:rPr>
          <w:rFonts w:hint="cs"/>
          <w:sz w:val="24"/>
          <w:szCs w:val="24"/>
          <w:rtl/>
        </w:rPr>
        <w:t>تاريخ تحليلها، ترك</w:t>
      </w:r>
      <w:r w:rsidR="0080610D">
        <w:rPr>
          <w:rFonts w:hint="cs"/>
          <w:sz w:val="24"/>
          <w:szCs w:val="24"/>
          <w:rtl/>
        </w:rPr>
        <w:t>ز</w:t>
      </w:r>
      <w:r w:rsidR="004F4989">
        <w:rPr>
          <w:rFonts w:hint="cs"/>
          <w:sz w:val="24"/>
          <w:szCs w:val="24"/>
          <w:rtl/>
        </w:rPr>
        <w:t xml:space="preserve">ات </w:t>
      </w:r>
      <w:r w:rsidR="0080610D">
        <w:rPr>
          <w:rFonts w:hint="cs"/>
          <w:sz w:val="24"/>
          <w:szCs w:val="24"/>
          <w:rtl/>
        </w:rPr>
        <w:t>الملوثات (عمود النتائج) ووحدة قياسها (الوحدات) وا</w:t>
      </w:r>
      <w:r w:rsidR="004F4989">
        <w:rPr>
          <w:rFonts w:hint="cs"/>
          <w:sz w:val="24"/>
          <w:szCs w:val="24"/>
          <w:rtl/>
        </w:rPr>
        <w:t>لحد الأقصى المسموح به من المتبقيات بالنسبة لكل جزئية (الحد). تكت</w:t>
      </w:r>
      <w:r w:rsidR="00592980">
        <w:rPr>
          <w:rFonts w:hint="cs"/>
          <w:sz w:val="24"/>
          <w:szCs w:val="24"/>
          <w:rtl/>
        </w:rPr>
        <w:t>ب الملوثات التي يتجاوز تركيزها ا</w:t>
      </w:r>
      <w:r w:rsidR="004F4989">
        <w:rPr>
          <w:rFonts w:hint="cs"/>
          <w:sz w:val="24"/>
          <w:szCs w:val="24"/>
          <w:rtl/>
        </w:rPr>
        <w:t>لحد الأقصى المسموح به من المتبقيات ب</w:t>
      </w:r>
      <w:r w:rsidR="00562924">
        <w:rPr>
          <w:rFonts w:hint="cs"/>
          <w:sz w:val="24"/>
          <w:szCs w:val="24"/>
          <w:rtl/>
        </w:rPr>
        <w:t>ا</w:t>
      </w:r>
      <w:r w:rsidR="004F4989">
        <w:rPr>
          <w:rFonts w:hint="cs"/>
          <w:sz w:val="24"/>
          <w:szCs w:val="24"/>
          <w:rtl/>
        </w:rPr>
        <w:t>للون</w:t>
      </w:r>
      <w:r w:rsidR="00592980">
        <w:rPr>
          <w:rFonts w:hint="cs"/>
          <w:sz w:val="24"/>
          <w:szCs w:val="24"/>
          <w:rtl/>
        </w:rPr>
        <w:t xml:space="preserve"> الأحمر. في ال</w:t>
      </w:r>
      <w:r w:rsidR="004F4989">
        <w:rPr>
          <w:rFonts w:hint="cs"/>
          <w:sz w:val="24"/>
          <w:szCs w:val="24"/>
          <w:rtl/>
        </w:rPr>
        <w:t>ج</w:t>
      </w:r>
      <w:r w:rsidR="00592980">
        <w:rPr>
          <w:rFonts w:hint="cs"/>
          <w:sz w:val="24"/>
          <w:szCs w:val="24"/>
          <w:rtl/>
        </w:rPr>
        <w:t>دول الموجود في الشكل 2، هنالك إذا ثلاثة مبي</w:t>
      </w:r>
      <w:r w:rsidR="0057614A">
        <w:rPr>
          <w:rFonts w:hint="cs"/>
          <w:sz w:val="24"/>
          <w:szCs w:val="24"/>
          <w:rtl/>
        </w:rPr>
        <w:t>دات تتجاو</w:t>
      </w:r>
      <w:r w:rsidR="00BB4F89">
        <w:rPr>
          <w:rFonts w:hint="cs"/>
          <w:sz w:val="24"/>
          <w:szCs w:val="24"/>
          <w:rtl/>
        </w:rPr>
        <w:t>ز ك</w:t>
      </w:r>
      <w:r w:rsidR="0057614A">
        <w:rPr>
          <w:rFonts w:hint="cs"/>
          <w:sz w:val="24"/>
          <w:szCs w:val="24"/>
          <w:rtl/>
        </w:rPr>
        <w:t>مياتها التي عثر عليها</w:t>
      </w:r>
      <w:r w:rsidR="00592980">
        <w:rPr>
          <w:rFonts w:hint="cs"/>
          <w:sz w:val="24"/>
          <w:szCs w:val="24"/>
          <w:rtl/>
        </w:rPr>
        <w:t xml:space="preserve"> الحدود</w:t>
      </w:r>
      <w:r w:rsidR="0057614A">
        <w:rPr>
          <w:rFonts w:hint="cs"/>
          <w:sz w:val="24"/>
          <w:szCs w:val="24"/>
          <w:rtl/>
        </w:rPr>
        <w:t xml:space="preserve"> القصوى</w:t>
      </w:r>
      <w:r w:rsidR="00592980">
        <w:rPr>
          <w:rFonts w:hint="cs"/>
          <w:sz w:val="24"/>
          <w:szCs w:val="24"/>
          <w:rtl/>
        </w:rPr>
        <w:t>.</w:t>
      </w:r>
    </w:p>
    <w:p w14:paraId="3694F583" w14:textId="77777777" w:rsidR="00592980" w:rsidRPr="004F4989" w:rsidRDefault="004F4989" w:rsidP="005E445F">
      <w:pPr>
        <w:bidi/>
        <w:spacing w:line="276" w:lineRule="auto"/>
        <w:jc w:val="both"/>
        <w:rPr>
          <w:b/>
          <w:bCs/>
          <w:color w:val="4F81BD" w:themeColor="accent1"/>
          <w:sz w:val="28"/>
          <w:szCs w:val="28"/>
          <w:rtl/>
        </w:rPr>
      </w:pPr>
      <w:r w:rsidRPr="004F4989">
        <w:rPr>
          <w:rFonts w:hint="cs"/>
          <w:b/>
          <w:bCs/>
          <w:color w:val="4F81BD" w:themeColor="accent1"/>
          <w:sz w:val="28"/>
          <w:szCs w:val="28"/>
          <w:rtl/>
        </w:rPr>
        <w:t xml:space="preserve">4.1 </w:t>
      </w:r>
      <w:r w:rsidR="00592980" w:rsidRPr="004F4989">
        <w:rPr>
          <w:rFonts w:hint="cs"/>
          <w:b/>
          <w:bCs/>
          <w:color w:val="4F81BD" w:themeColor="accent1"/>
          <w:sz w:val="28"/>
          <w:szCs w:val="28"/>
          <w:rtl/>
        </w:rPr>
        <w:t>ال</w:t>
      </w:r>
      <w:r w:rsidR="005E445F" w:rsidRPr="004F4989">
        <w:rPr>
          <w:rFonts w:hint="cs"/>
          <w:b/>
          <w:bCs/>
          <w:color w:val="4F81BD" w:themeColor="accent1"/>
          <w:sz w:val="28"/>
          <w:szCs w:val="28"/>
          <w:rtl/>
        </w:rPr>
        <w:t xml:space="preserve">إنذارات </w:t>
      </w:r>
      <w:r w:rsidR="00592980" w:rsidRPr="004F4989">
        <w:rPr>
          <w:rFonts w:hint="cs"/>
          <w:b/>
          <w:bCs/>
          <w:color w:val="4F81BD" w:themeColor="accent1"/>
          <w:sz w:val="28"/>
          <w:szCs w:val="28"/>
          <w:rtl/>
        </w:rPr>
        <w:t>الحمر</w:t>
      </w:r>
      <w:r w:rsidR="00CC0E2A">
        <w:rPr>
          <w:rFonts w:hint="cs"/>
          <w:b/>
          <w:bCs/>
          <w:color w:val="4F81BD" w:themeColor="accent1"/>
          <w:sz w:val="28"/>
          <w:szCs w:val="28"/>
          <w:rtl/>
        </w:rPr>
        <w:t>اء</w:t>
      </w:r>
    </w:p>
    <w:p w14:paraId="0B9B7C22" w14:textId="57FAC1BC" w:rsidR="00C731D8" w:rsidRPr="00D237AC" w:rsidRDefault="00592980" w:rsidP="00562924">
      <w:pPr>
        <w:bidi/>
        <w:spacing w:line="276" w:lineRule="auto"/>
        <w:jc w:val="both"/>
        <w:rPr>
          <w:sz w:val="24"/>
          <w:szCs w:val="24"/>
          <w:rtl/>
        </w:rPr>
      </w:pPr>
      <w:r w:rsidRPr="00D237AC">
        <w:rPr>
          <w:rFonts w:hint="cs"/>
          <w:sz w:val="24"/>
          <w:szCs w:val="24"/>
          <w:rtl/>
        </w:rPr>
        <w:t xml:space="preserve">أدت </w:t>
      </w:r>
      <w:r w:rsidR="00562924" w:rsidRPr="00D237AC">
        <w:rPr>
          <w:rFonts w:hint="cs"/>
          <w:sz w:val="24"/>
          <w:szCs w:val="24"/>
          <w:rtl/>
        </w:rPr>
        <w:t xml:space="preserve">كل </w:t>
      </w:r>
      <w:r w:rsidR="00D237AC" w:rsidRPr="00D237AC">
        <w:rPr>
          <w:rFonts w:hint="cs"/>
          <w:sz w:val="24"/>
          <w:szCs w:val="24"/>
          <w:rtl/>
        </w:rPr>
        <w:t xml:space="preserve">عينة </w:t>
      </w:r>
      <w:r w:rsidR="00562924" w:rsidRPr="00D237AC">
        <w:rPr>
          <w:rFonts w:hint="cs"/>
          <w:sz w:val="24"/>
          <w:szCs w:val="24"/>
          <w:rtl/>
        </w:rPr>
        <w:t xml:space="preserve">من </w:t>
      </w:r>
      <w:r w:rsidRPr="00D237AC">
        <w:rPr>
          <w:rFonts w:hint="cs"/>
          <w:sz w:val="24"/>
          <w:szCs w:val="24"/>
          <w:rtl/>
        </w:rPr>
        <w:t>عينات الشاي العشر على حدة  إلى</w:t>
      </w:r>
      <w:r w:rsidR="00CA0873">
        <w:rPr>
          <w:rFonts w:hint="cs"/>
          <w:sz w:val="24"/>
          <w:szCs w:val="24"/>
          <w:rtl/>
        </w:rPr>
        <w:t xml:space="preserve"> "تحذير</w:t>
      </w:r>
      <w:r w:rsidR="001C173F" w:rsidRPr="00D237AC">
        <w:rPr>
          <w:rFonts w:hint="cs"/>
          <w:sz w:val="24"/>
          <w:szCs w:val="24"/>
          <w:rtl/>
        </w:rPr>
        <w:t xml:space="preserve"> </w:t>
      </w:r>
      <w:r w:rsidR="00CA0873">
        <w:rPr>
          <w:rFonts w:hint="cs"/>
          <w:sz w:val="24"/>
          <w:szCs w:val="24"/>
          <w:rtl/>
        </w:rPr>
        <w:t>أ</w:t>
      </w:r>
      <w:r w:rsidR="001C173F" w:rsidRPr="00D237AC">
        <w:rPr>
          <w:rFonts w:hint="cs"/>
          <w:sz w:val="24"/>
          <w:szCs w:val="24"/>
          <w:rtl/>
        </w:rPr>
        <w:t xml:space="preserve">حمر" </w:t>
      </w:r>
      <w:r w:rsidR="00562924" w:rsidRPr="00D237AC">
        <w:rPr>
          <w:rFonts w:hint="cs"/>
          <w:sz w:val="24"/>
          <w:szCs w:val="24"/>
          <w:rtl/>
        </w:rPr>
        <w:t xml:space="preserve">وهكذا </w:t>
      </w:r>
      <w:r w:rsidR="001C173F" w:rsidRPr="00D237AC">
        <w:rPr>
          <w:rFonts w:hint="cs"/>
          <w:sz w:val="24"/>
          <w:szCs w:val="24"/>
          <w:rtl/>
        </w:rPr>
        <w:t xml:space="preserve">لا يمكن </w:t>
      </w:r>
      <w:r w:rsidR="00562924" w:rsidRPr="00D237AC">
        <w:rPr>
          <w:rFonts w:hint="cs"/>
          <w:sz w:val="24"/>
          <w:szCs w:val="24"/>
          <w:rtl/>
        </w:rPr>
        <w:t>السماح</w:t>
      </w:r>
      <w:r w:rsidR="001C173F" w:rsidRPr="00D237AC">
        <w:rPr>
          <w:rFonts w:hint="cs"/>
          <w:sz w:val="24"/>
          <w:szCs w:val="24"/>
          <w:rtl/>
        </w:rPr>
        <w:t xml:space="preserve"> لأي من أنواع الشاي العشر (10) من أصل 28</w:t>
      </w:r>
      <w:r w:rsidRPr="00D237AC">
        <w:rPr>
          <w:rFonts w:hint="cs"/>
          <w:sz w:val="24"/>
          <w:szCs w:val="24"/>
          <w:rtl/>
        </w:rPr>
        <w:t xml:space="preserve"> م</w:t>
      </w:r>
      <w:r w:rsidR="005D0950" w:rsidRPr="00D237AC">
        <w:rPr>
          <w:rFonts w:hint="cs"/>
          <w:sz w:val="24"/>
          <w:szCs w:val="24"/>
          <w:rtl/>
        </w:rPr>
        <w:t xml:space="preserve">اركة </w:t>
      </w:r>
      <w:r w:rsidR="00562924" w:rsidRPr="00D237AC">
        <w:rPr>
          <w:rFonts w:hint="cs"/>
          <w:sz w:val="24"/>
          <w:szCs w:val="24"/>
          <w:rtl/>
        </w:rPr>
        <w:t xml:space="preserve">تم إحصاؤها </w:t>
      </w:r>
      <w:r w:rsidR="005D0950" w:rsidRPr="00D237AC">
        <w:rPr>
          <w:rFonts w:hint="cs"/>
          <w:sz w:val="24"/>
          <w:szCs w:val="24"/>
          <w:rtl/>
        </w:rPr>
        <w:t>بدخول السوق الأوروبي</w:t>
      </w:r>
      <w:r w:rsidR="00BB4F89">
        <w:rPr>
          <w:rFonts w:hint="cs"/>
          <w:sz w:val="24"/>
          <w:szCs w:val="24"/>
          <w:rtl/>
        </w:rPr>
        <w:t>ة</w:t>
      </w:r>
      <w:r w:rsidR="005D0950" w:rsidRPr="00D237AC">
        <w:rPr>
          <w:rFonts w:hint="cs"/>
          <w:sz w:val="24"/>
          <w:szCs w:val="24"/>
          <w:rtl/>
        </w:rPr>
        <w:t>.</w:t>
      </w:r>
    </w:p>
    <w:p w14:paraId="66F5DA26" w14:textId="77777777" w:rsidR="005E445F" w:rsidRPr="005E445F" w:rsidRDefault="005E445F" w:rsidP="005E445F">
      <w:pPr>
        <w:bidi/>
        <w:spacing w:line="276" w:lineRule="auto"/>
        <w:jc w:val="both"/>
        <w:rPr>
          <w:sz w:val="24"/>
          <w:rtl/>
        </w:rPr>
      </w:pPr>
    </w:p>
    <w:tbl>
      <w:tblPr>
        <w:tblStyle w:val="Grilledutableau"/>
        <w:bidiVisual/>
        <w:tblW w:w="0" w:type="auto"/>
        <w:tblInd w:w="1667" w:type="dxa"/>
        <w:tblLook w:val="04A0" w:firstRow="1" w:lastRow="0" w:firstColumn="1" w:lastColumn="0" w:noHBand="0" w:noVBand="1"/>
      </w:tblPr>
      <w:tblGrid>
        <w:gridCol w:w="2939"/>
        <w:gridCol w:w="2022"/>
      </w:tblGrid>
      <w:tr w:rsidR="00592980" w14:paraId="2391C908" w14:textId="77777777" w:rsidTr="005E445F">
        <w:tc>
          <w:tcPr>
            <w:tcW w:w="2939" w:type="dxa"/>
            <w:shd w:val="clear" w:color="auto" w:fill="FFFF00"/>
          </w:tcPr>
          <w:p w14:paraId="00BECDAF" w14:textId="77777777" w:rsidR="00592980" w:rsidRDefault="00FF431E" w:rsidP="00FF431E">
            <w:pPr>
              <w:bidi/>
              <w:rPr>
                <w:i/>
              </w:rPr>
            </w:pPr>
            <w:r>
              <w:rPr>
                <w:b/>
                <w:bCs/>
              </w:rPr>
              <w:t>R2 1071532_V1</w:t>
            </w:r>
          </w:p>
        </w:tc>
        <w:tc>
          <w:tcPr>
            <w:tcW w:w="2022" w:type="dxa"/>
            <w:shd w:val="clear" w:color="auto" w:fill="FFFF00"/>
          </w:tcPr>
          <w:p w14:paraId="32E558F0" w14:textId="77777777" w:rsidR="00592980" w:rsidRPr="00B33A1D" w:rsidRDefault="00FF431E" w:rsidP="00FF431E">
            <w:pPr>
              <w:bidi/>
              <w:rPr>
                <w:b/>
                <w:bCs/>
                <w:i/>
                <w:color w:val="FF0000"/>
                <w:sz w:val="28"/>
                <w:szCs w:val="28"/>
                <w:rtl/>
              </w:rPr>
            </w:pPr>
            <w:r w:rsidRPr="00B33A1D">
              <w:rPr>
                <w:rFonts w:hint="cs"/>
                <w:b/>
                <w:bCs/>
                <w:i/>
                <w:color w:val="FF0000"/>
                <w:sz w:val="28"/>
                <w:szCs w:val="28"/>
                <w:rtl/>
              </w:rPr>
              <w:t>(</w:t>
            </w:r>
            <w:r w:rsidR="00592980" w:rsidRPr="00B33A1D">
              <w:rPr>
                <w:rFonts w:hint="cs"/>
                <w:b/>
                <w:bCs/>
                <w:i/>
                <w:color w:val="FF0000"/>
                <w:sz w:val="28"/>
                <w:szCs w:val="28"/>
                <w:rtl/>
              </w:rPr>
              <w:t xml:space="preserve">تحذير </w:t>
            </w:r>
            <w:r w:rsidRPr="00B33A1D">
              <w:rPr>
                <w:rFonts w:hint="cs"/>
                <w:b/>
                <w:bCs/>
                <w:i/>
                <w:color w:val="FF0000"/>
                <w:sz w:val="28"/>
                <w:szCs w:val="28"/>
                <w:rtl/>
              </w:rPr>
              <w:t>)</w:t>
            </w:r>
          </w:p>
        </w:tc>
      </w:tr>
      <w:tr w:rsidR="00592980" w14:paraId="11111EF5" w14:textId="77777777" w:rsidTr="005E445F">
        <w:tc>
          <w:tcPr>
            <w:tcW w:w="2939" w:type="dxa"/>
            <w:shd w:val="clear" w:color="auto" w:fill="FFFF00"/>
          </w:tcPr>
          <w:p w14:paraId="2AD9EEB8" w14:textId="77777777" w:rsidR="00592980" w:rsidRDefault="00FF431E" w:rsidP="00FF431E">
            <w:pPr>
              <w:bidi/>
              <w:rPr>
                <w:i/>
                <w:rtl/>
              </w:rPr>
            </w:pPr>
            <w:r>
              <w:rPr>
                <w:b/>
                <w:bCs/>
              </w:rPr>
              <w:t>R2 1071533_V1</w:t>
            </w:r>
          </w:p>
        </w:tc>
        <w:tc>
          <w:tcPr>
            <w:tcW w:w="2022" w:type="dxa"/>
            <w:shd w:val="clear" w:color="auto" w:fill="FFFF00"/>
          </w:tcPr>
          <w:p w14:paraId="05A7CA86"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06597809" w14:textId="77777777" w:rsidTr="005E445F">
        <w:tc>
          <w:tcPr>
            <w:tcW w:w="2939" w:type="dxa"/>
            <w:shd w:val="clear" w:color="auto" w:fill="FFFF00"/>
          </w:tcPr>
          <w:p w14:paraId="58DD5589" w14:textId="77777777" w:rsidR="00592980" w:rsidRDefault="00FF431E" w:rsidP="00FF431E">
            <w:pPr>
              <w:bidi/>
              <w:rPr>
                <w:i/>
                <w:rtl/>
              </w:rPr>
            </w:pPr>
            <w:r>
              <w:rPr>
                <w:b/>
                <w:bCs/>
              </w:rPr>
              <w:t>R2 1071534_V1</w:t>
            </w:r>
          </w:p>
        </w:tc>
        <w:tc>
          <w:tcPr>
            <w:tcW w:w="2022" w:type="dxa"/>
            <w:shd w:val="clear" w:color="auto" w:fill="FFFF00"/>
          </w:tcPr>
          <w:p w14:paraId="3E2757A0"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6D4446F5" w14:textId="77777777" w:rsidTr="005E445F">
        <w:tc>
          <w:tcPr>
            <w:tcW w:w="2939" w:type="dxa"/>
            <w:shd w:val="clear" w:color="auto" w:fill="FFFF00"/>
          </w:tcPr>
          <w:p w14:paraId="315E9BC1" w14:textId="77777777" w:rsidR="00592980" w:rsidRDefault="00FF431E" w:rsidP="00FF431E">
            <w:pPr>
              <w:bidi/>
              <w:rPr>
                <w:i/>
                <w:rtl/>
              </w:rPr>
            </w:pPr>
            <w:r>
              <w:rPr>
                <w:b/>
                <w:bCs/>
              </w:rPr>
              <w:t>R2 1071535_V1</w:t>
            </w:r>
          </w:p>
        </w:tc>
        <w:tc>
          <w:tcPr>
            <w:tcW w:w="2022" w:type="dxa"/>
            <w:shd w:val="clear" w:color="auto" w:fill="FFFF00"/>
          </w:tcPr>
          <w:p w14:paraId="158A1495"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1BD96122" w14:textId="77777777" w:rsidTr="005E445F">
        <w:tc>
          <w:tcPr>
            <w:tcW w:w="2939" w:type="dxa"/>
            <w:shd w:val="clear" w:color="auto" w:fill="FFFF00"/>
          </w:tcPr>
          <w:p w14:paraId="6F6312FF" w14:textId="77777777" w:rsidR="00592980" w:rsidRDefault="00FF431E" w:rsidP="00FF431E">
            <w:pPr>
              <w:bidi/>
              <w:rPr>
                <w:i/>
                <w:rtl/>
              </w:rPr>
            </w:pPr>
            <w:r>
              <w:rPr>
                <w:b/>
                <w:bCs/>
              </w:rPr>
              <w:t>R2 1071536_V1</w:t>
            </w:r>
          </w:p>
        </w:tc>
        <w:tc>
          <w:tcPr>
            <w:tcW w:w="2022" w:type="dxa"/>
            <w:shd w:val="clear" w:color="auto" w:fill="FFFF00"/>
          </w:tcPr>
          <w:p w14:paraId="46DCB35A"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54B92115" w14:textId="77777777" w:rsidTr="005E445F">
        <w:tc>
          <w:tcPr>
            <w:tcW w:w="2939" w:type="dxa"/>
            <w:shd w:val="clear" w:color="auto" w:fill="FFFF00"/>
          </w:tcPr>
          <w:p w14:paraId="7D701C3B" w14:textId="77777777" w:rsidR="00592980" w:rsidRDefault="00FF431E" w:rsidP="00FF431E">
            <w:pPr>
              <w:bidi/>
              <w:rPr>
                <w:i/>
                <w:rtl/>
              </w:rPr>
            </w:pPr>
            <w:r>
              <w:rPr>
                <w:b/>
                <w:bCs/>
              </w:rPr>
              <w:t>R2 1071537_V1</w:t>
            </w:r>
          </w:p>
        </w:tc>
        <w:tc>
          <w:tcPr>
            <w:tcW w:w="2022" w:type="dxa"/>
            <w:shd w:val="clear" w:color="auto" w:fill="FFFF00"/>
          </w:tcPr>
          <w:p w14:paraId="50F7FD31"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5B69D23D" w14:textId="77777777" w:rsidTr="005E445F">
        <w:tc>
          <w:tcPr>
            <w:tcW w:w="2939" w:type="dxa"/>
            <w:shd w:val="clear" w:color="auto" w:fill="FFFF00"/>
          </w:tcPr>
          <w:p w14:paraId="5D370C20" w14:textId="77777777" w:rsidR="00592980" w:rsidRDefault="00FF431E" w:rsidP="00FF431E">
            <w:pPr>
              <w:bidi/>
              <w:rPr>
                <w:i/>
                <w:rtl/>
              </w:rPr>
            </w:pPr>
            <w:r>
              <w:rPr>
                <w:b/>
                <w:bCs/>
              </w:rPr>
              <w:t>R2 1071538_V1</w:t>
            </w:r>
          </w:p>
        </w:tc>
        <w:tc>
          <w:tcPr>
            <w:tcW w:w="2022" w:type="dxa"/>
            <w:shd w:val="clear" w:color="auto" w:fill="FFFF00"/>
          </w:tcPr>
          <w:p w14:paraId="23D91E3D"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37B86F8C" w14:textId="77777777" w:rsidTr="005E445F">
        <w:tc>
          <w:tcPr>
            <w:tcW w:w="2939" w:type="dxa"/>
            <w:shd w:val="clear" w:color="auto" w:fill="FFFF00"/>
          </w:tcPr>
          <w:p w14:paraId="05B36453" w14:textId="77777777" w:rsidR="00592980" w:rsidRDefault="00FF431E" w:rsidP="00FF431E">
            <w:pPr>
              <w:bidi/>
              <w:rPr>
                <w:i/>
                <w:rtl/>
              </w:rPr>
            </w:pPr>
            <w:r>
              <w:rPr>
                <w:b/>
                <w:bCs/>
              </w:rPr>
              <w:t>R2 1071539_V1</w:t>
            </w:r>
          </w:p>
        </w:tc>
        <w:tc>
          <w:tcPr>
            <w:tcW w:w="2022" w:type="dxa"/>
            <w:shd w:val="clear" w:color="auto" w:fill="FFFF00"/>
          </w:tcPr>
          <w:p w14:paraId="4E1C88C9"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243467A4" w14:textId="77777777" w:rsidTr="005E445F">
        <w:tc>
          <w:tcPr>
            <w:tcW w:w="2939" w:type="dxa"/>
            <w:shd w:val="clear" w:color="auto" w:fill="FFFF00"/>
          </w:tcPr>
          <w:p w14:paraId="399C103F" w14:textId="77777777" w:rsidR="00592980" w:rsidRDefault="00FF431E" w:rsidP="00FF431E">
            <w:pPr>
              <w:bidi/>
              <w:rPr>
                <w:i/>
                <w:rtl/>
              </w:rPr>
            </w:pPr>
            <w:r>
              <w:rPr>
                <w:b/>
                <w:bCs/>
              </w:rPr>
              <w:t>R2 1071540_V1</w:t>
            </w:r>
          </w:p>
        </w:tc>
        <w:tc>
          <w:tcPr>
            <w:tcW w:w="2022" w:type="dxa"/>
            <w:shd w:val="clear" w:color="auto" w:fill="FFFF00"/>
          </w:tcPr>
          <w:p w14:paraId="3328182E" w14:textId="77777777" w:rsidR="00592980" w:rsidRPr="00B33A1D" w:rsidRDefault="00FF431E" w:rsidP="00FF431E">
            <w:pPr>
              <w:bidi/>
              <w:rPr>
                <w:b/>
                <w:bCs/>
                <w:i/>
                <w:rtl/>
              </w:rPr>
            </w:pPr>
            <w:r w:rsidRPr="00B33A1D">
              <w:rPr>
                <w:rFonts w:hint="cs"/>
                <w:b/>
                <w:bCs/>
                <w:i/>
                <w:color w:val="FF0000"/>
                <w:sz w:val="28"/>
                <w:szCs w:val="28"/>
                <w:rtl/>
              </w:rPr>
              <w:t>(تحذير )</w:t>
            </w:r>
          </w:p>
        </w:tc>
      </w:tr>
      <w:tr w:rsidR="00592980" w14:paraId="49B65C01" w14:textId="77777777" w:rsidTr="005E445F">
        <w:tc>
          <w:tcPr>
            <w:tcW w:w="2939" w:type="dxa"/>
            <w:shd w:val="clear" w:color="auto" w:fill="FFFF00"/>
          </w:tcPr>
          <w:p w14:paraId="0978CAA2" w14:textId="77777777" w:rsidR="00592980" w:rsidRDefault="00FF431E" w:rsidP="00FF431E">
            <w:pPr>
              <w:bidi/>
              <w:rPr>
                <w:i/>
                <w:rtl/>
              </w:rPr>
            </w:pPr>
            <w:r>
              <w:rPr>
                <w:b/>
                <w:bCs/>
              </w:rPr>
              <w:t>R2 1071541_V1</w:t>
            </w:r>
          </w:p>
        </w:tc>
        <w:tc>
          <w:tcPr>
            <w:tcW w:w="2022" w:type="dxa"/>
            <w:shd w:val="clear" w:color="auto" w:fill="FFFF00"/>
          </w:tcPr>
          <w:p w14:paraId="7A026A56" w14:textId="77777777" w:rsidR="00592980" w:rsidRPr="00B33A1D" w:rsidRDefault="00FF431E" w:rsidP="00FF431E">
            <w:pPr>
              <w:bidi/>
              <w:rPr>
                <w:b/>
                <w:bCs/>
                <w:i/>
                <w:rtl/>
              </w:rPr>
            </w:pPr>
            <w:r w:rsidRPr="00B33A1D">
              <w:rPr>
                <w:rFonts w:hint="cs"/>
                <w:b/>
                <w:bCs/>
                <w:i/>
                <w:color w:val="FF0000"/>
                <w:sz w:val="28"/>
                <w:szCs w:val="28"/>
                <w:rtl/>
              </w:rPr>
              <w:t>(تحذير )</w:t>
            </w:r>
          </w:p>
        </w:tc>
      </w:tr>
    </w:tbl>
    <w:p w14:paraId="73F46874" w14:textId="77777777" w:rsidR="00592980" w:rsidRDefault="00592980" w:rsidP="00592980">
      <w:pPr>
        <w:bidi/>
        <w:jc w:val="center"/>
        <w:rPr>
          <w:i/>
          <w:rtl/>
        </w:rPr>
      </w:pPr>
    </w:p>
    <w:p w14:paraId="02581F08" w14:textId="77777777" w:rsidR="00592980" w:rsidRPr="00D237AC" w:rsidRDefault="00592980" w:rsidP="005E445F">
      <w:pPr>
        <w:bidi/>
        <w:jc w:val="center"/>
        <w:rPr>
          <w:b/>
          <w:bCs/>
          <w:i/>
          <w:sz w:val="28"/>
          <w:szCs w:val="28"/>
        </w:rPr>
      </w:pPr>
      <w:r w:rsidRPr="00D237AC">
        <w:rPr>
          <w:rFonts w:hint="cs"/>
          <w:b/>
          <w:bCs/>
          <w:i/>
          <w:sz w:val="28"/>
          <w:szCs w:val="28"/>
          <w:rtl/>
        </w:rPr>
        <w:t>الشكل 3: نتائج التحذير</w:t>
      </w:r>
      <w:r w:rsidR="005E445F" w:rsidRPr="00D237AC">
        <w:rPr>
          <w:rFonts w:hint="cs"/>
          <w:b/>
          <w:bCs/>
          <w:i/>
          <w:sz w:val="28"/>
          <w:szCs w:val="28"/>
          <w:rtl/>
        </w:rPr>
        <w:t xml:space="preserve"> </w:t>
      </w:r>
      <w:r w:rsidR="001C173F" w:rsidRPr="00D237AC">
        <w:rPr>
          <w:rFonts w:hint="cs"/>
          <w:b/>
          <w:bCs/>
          <w:i/>
          <w:sz w:val="28"/>
          <w:szCs w:val="28"/>
          <w:rtl/>
        </w:rPr>
        <w:t xml:space="preserve">من </w:t>
      </w:r>
      <w:r w:rsidR="005E445F" w:rsidRPr="00D237AC">
        <w:rPr>
          <w:rFonts w:hint="cs"/>
          <w:b/>
          <w:bCs/>
          <w:i/>
          <w:sz w:val="28"/>
          <w:szCs w:val="28"/>
          <w:rtl/>
        </w:rPr>
        <w:t>طرف المختبر</w:t>
      </w:r>
      <w:r w:rsidR="00562924" w:rsidRPr="00D237AC">
        <w:rPr>
          <w:rFonts w:hint="cs"/>
          <w:b/>
          <w:bCs/>
          <w:i/>
          <w:sz w:val="28"/>
          <w:szCs w:val="28"/>
          <w:rtl/>
        </w:rPr>
        <w:t xml:space="preserve"> بالنسبة لجميع العينات </w:t>
      </w:r>
    </w:p>
    <w:p w14:paraId="09AB372C" w14:textId="77777777" w:rsidR="002305C8" w:rsidRPr="00D237AC" w:rsidRDefault="00CA0873" w:rsidP="002305C8">
      <w:pPr>
        <w:bidi/>
        <w:rPr>
          <w:b/>
          <w:bCs/>
          <w:color w:val="4F81BD" w:themeColor="accent1"/>
          <w:sz w:val="28"/>
          <w:szCs w:val="28"/>
        </w:rPr>
      </w:pPr>
      <w:r>
        <w:rPr>
          <w:rFonts w:hint="cs"/>
          <w:b/>
          <w:bCs/>
          <w:color w:val="4F81BD" w:themeColor="accent1"/>
          <w:sz w:val="28"/>
          <w:szCs w:val="28"/>
          <w:rtl/>
        </w:rPr>
        <w:t xml:space="preserve">2.4 </w:t>
      </w:r>
      <w:r w:rsidR="002305C8" w:rsidRPr="00D237AC">
        <w:rPr>
          <w:rFonts w:hint="cs"/>
          <w:b/>
          <w:bCs/>
          <w:color w:val="4F81BD" w:themeColor="accent1"/>
          <w:sz w:val="28"/>
          <w:szCs w:val="28"/>
          <w:rtl/>
        </w:rPr>
        <w:t xml:space="preserve"> </w:t>
      </w:r>
      <w:r w:rsidR="005D0950" w:rsidRPr="00D237AC">
        <w:rPr>
          <w:rFonts w:hint="cs"/>
          <w:b/>
          <w:bCs/>
          <w:color w:val="4F81BD" w:themeColor="accent1"/>
          <w:sz w:val="28"/>
          <w:szCs w:val="28"/>
          <w:rtl/>
        </w:rPr>
        <w:t xml:space="preserve">النسبة المئوية (%) من </w:t>
      </w:r>
      <w:r w:rsidR="002305C8" w:rsidRPr="00D237AC">
        <w:rPr>
          <w:rFonts w:hint="cs"/>
          <w:b/>
          <w:bCs/>
          <w:color w:val="4F81BD" w:themeColor="accent1"/>
          <w:sz w:val="28"/>
          <w:szCs w:val="28"/>
          <w:rtl/>
        </w:rPr>
        <w:t xml:space="preserve">الحد الأقصى المسموح </w:t>
      </w:r>
      <w:r w:rsidR="001C173F" w:rsidRPr="00D237AC">
        <w:rPr>
          <w:rFonts w:hint="cs"/>
          <w:b/>
          <w:bCs/>
          <w:color w:val="4F81BD" w:themeColor="accent1"/>
          <w:sz w:val="28"/>
          <w:szCs w:val="28"/>
          <w:rtl/>
        </w:rPr>
        <w:t>به من المتبقيات</w:t>
      </w:r>
    </w:p>
    <w:p w14:paraId="08704E7C" w14:textId="77777777" w:rsidR="001C173F" w:rsidRDefault="002305C8" w:rsidP="001C173F">
      <w:pPr>
        <w:bidi/>
        <w:jc w:val="both"/>
        <w:rPr>
          <w:sz w:val="24"/>
          <w:rtl/>
        </w:rPr>
      </w:pPr>
      <w:r>
        <w:rPr>
          <w:rFonts w:hint="cs"/>
          <w:sz w:val="24"/>
          <w:rtl/>
        </w:rPr>
        <w:t>يتضمن تقرير التحاليل المعلومات الآتية:</w:t>
      </w:r>
    </w:p>
    <w:p w14:paraId="577F97B2" w14:textId="77777777" w:rsidR="002305C8" w:rsidRPr="00DE6E19" w:rsidRDefault="001C173F" w:rsidP="00D237AC">
      <w:pPr>
        <w:bidi/>
        <w:jc w:val="both"/>
        <w:rPr>
          <w:sz w:val="24"/>
        </w:rPr>
      </w:pPr>
      <w:r>
        <w:rPr>
          <w:rFonts w:hint="cs"/>
          <w:sz w:val="24"/>
          <w:rtl/>
        </w:rPr>
        <w:t xml:space="preserve"> </w:t>
      </w:r>
      <w:r w:rsidR="002305C8">
        <w:rPr>
          <w:rFonts w:hint="cs"/>
          <w:sz w:val="24"/>
          <w:rtl/>
        </w:rPr>
        <w:t>لائحة جزيئات الم</w:t>
      </w:r>
      <w:r w:rsidR="00D237AC">
        <w:rPr>
          <w:rFonts w:hint="cs"/>
          <w:sz w:val="24"/>
          <w:rtl/>
        </w:rPr>
        <w:t>بيدات التي عثر عليها في الشاي.  فيما يخص هذه</w:t>
      </w:r>
      <w:r w:rsidR="002305C8">
        <w:rPr>
          <w:rFonts w:hint="cs"/>
          <w:sz w:val="24"/>
          <w:rtl/>
        </w:rPr>
        <w:t xml:space="preserve"> العينة</w:t>
      </w:r>
      <w:r w:rsidR="00D237AC">
        <w:rPr>
          <w:rFonts w:hint="cs"/>
          <w:sz w:val="24"/>
          <w:rtl/>
        </w:rPr>
        <w:t xml:space="preserve"> بالذات</w:t>
      </w:r>
      <w:r w:rsidR="002305C8">
        <w:rPr>
          <w:rFonts w:hint="cs"/>
          <w:sz w:val="24"/>
          <w:rtl/>
        </w:rPr>
        <w:t xml:space="preserve">، </w:t>
      </w:r>
      <w:r w:rsidR="00D237AC">
        <w:rPr>
          <w:rFonts w:hint="cs"/>
          <w:sz w:val="24"/>
          <w:rtl/>
        </w:rPr>
        <w:t>عثر على</w:t>
      </w:r>
      <w:r w:rsidR="002305C8">
        <w:rPr>
          <w:rFonts w:hint="cs"/>
          <w:sz w:val="24"/>
          <w:rtl/>
        </w:rPr>
        <w:t xml:space="preserve"> 17 مبيدا، أما بالنسبة </w:t>
      </w:r>
      <w:r>
        <w:rPr>
          <w:rFonts w:hint="cs"/>
          <w:sz w:val="24"/>
          <w:rtl/>
        </w:rPr>
        <w:t>ل</w:t>
      </w:r>
      <w:r w:rsidR="002305C8">
        <w:rPr>
          <w:rFonts w:hint="cs"/>
          <w:sz w:val="24"/>
          <w:rtl/>
        </w:rPr>
        <w:t>مجموع العينات العشر (10) فإن هذه اللائحة ترتفع إلى 26؛</w:t>
      </w:r>
    </w:p>
    <w:p w14:paraId="54EB5C23" w14:textId="7B362D07" w:rsidR="00C731D8" w:rsidRDefault="00562924" w:rsidP="00562924">
      <w:pPr>
        <w:pStyle w:val="Paragraphedeliste"/>
        <w:numPr>
          <w:ilvl w:val="0"/>
          <w:numId w:val="5"/>
        </w:numPr>
        <w:bidi/>
        <w:jc w:val="both"/>
        <w:rPr>
          <w:sz w:val="24"/>
        </w:rPr>
      </w:pPr>
      <w:r>
        <w:rPr>
          <w:rFonts w:hint="cs"/>
          <w:sz w:val="24"/>
          <w:rtl/>
        </w:rPr>
        <w:t xml:space="preserve">يبين </w:t>
      </w:r>
      <w:r w:rsidR="001C173F">
        <w:rPr>
          <w:rFonts w:hint="cs"/>
          <w:sz w:val="24"/>
          <w:rtl/>
        </w:rPr>
        <w:t>عمود "النتائج"</w:t>
      </w:r>
      <w:r w:rsidR="00BC2754">
        <w:rPr>
          <w:rFonts w:hint="cs"/>
          <w:sz w:val="24"/>
          <w:rtl/>
        </w:rPr>
        <w:t xml:space="preserve"> </w:t>
      </w:r>
      <w:r w:rsidR="002305C8">
        <w:rPr>
          <w:rFonts w:hint="cs"/>
          <w:sz w:val="24"/>
          <w:rtl/>
        </w:rPr>
        <w:t>تركُّزات</w:t>
      </w:r>
      <w:r w:rsidR="001C173F">
        <w:rPr>
          <w:rFonts w:hint="cs"/>
          <w:sz w:val="24"/>
          <w:rtl/>
        </w:rPr>
        <w:t xml:space="preserve"> المبيدات المكتشفة بالم</w:t>
      </w:r>
      <w:r>
        <w:rPr>
          <w:rFonts w:hint="cs"/>
          <w:sz w:val="24"/>
          <w:rtl/>
        </w:rPr>
        <w:t>ي</w:t>
      </w:r>
      <w:r w:rsidR="001C173F">
        <w:rPr>
          <w:rFonts w:hint="cs"/>
          <w:sz w:val="24"/>
          <w:rtl/>
        </w:rPr>
        <w:t xml:space="preserve">لغرام </w:t>
      </w:r>
      <w:r w:rsidR="00D237AC">
        <w:rPr>
          <w:rFonts w:hint="cs"/>
          <w:sz w:val="24"/>
          <w:rtl/>
        </w:rPr>
        <w:t>مقابل</w:t>
      </w:r>
      <w:r w:rsidR="002305C8">
        <w:rPr>
          <w:rFonts w:hint="cs"/>
          <w:sz w:val="24"/>
          <w:rtl/>
        </w:rPr>
        <w:t xml:space="preserve"> كيلوغرام </w:t>
      </w:r>
      <w:r w:rsidR="001C173F">
        <w:rPr>
          <w:rFonts w:hint="cs"/>
          <w:sz w:val="24"/>
          <w:rtl/>
        </w:rPr>
        <w:t>من ال</w:t>
      </w:r>
      <w:r w:rsidR="002305C8">
        <w:rPr>
          <w:rFonts w:hint="cs"/>
          <w:sz w:val="24"/>
          <w:rtl/>
        </w:rPr>
        <w:t>شاي؛</w:t>
      </w:r>
    </w:p>
    <w:p w14:paraId="643A80CE" w14:textId="77777777" w:rsidR="002305C8" w:rsidRPr="00562924" w:rsidRDefault="00562924" w:rsidP="00562924">
      <w:pPr>
        <w:pStyle w:val="Paragraphedeliste"/>
        <w:numPr>
          <w:ilvl w:val="0"/>
          <w:numId w:val="5"/>
        </w:numPr>
        <w:bidi/>
        <w:jc w:val="both"/>
        <w:rPr>
          <w:sz w:val="24"/>
        </w:rPr>
      </w:pPr>
      <w:r w:rsidRPr="00562924">
        <w:rPr>
          <w:rFonts w:hint="cs"/>
          <w:sz w:val="24"/>
          <w:rtl/>
        </w:rPr>
        <w:t xml:space="preserve">يمثل </w:t>
      </w:r>
      <w:r w:rsidR="002305C8" w:rsidRPr="00562924">
        <w:rPr>
          <w:rFonts w:hint="cs"/>
          <w:sz w:val="24"/>
          <w:rtl/>
        </w:rPr>
        <w:t>عمود "الحد" الحد الأقصى المسموح به من ال</w:t>
      </w:r>
      <w:r w:rsidR="001C173F" w:rsidRPr="00562924">
        <w:rPr>
          <w:rFonts w:hint="cs"/>
          <w:sz w:val="24"/>
          <w:rtl/>
        </w:rPr>
        <w:t>متبقيات</w:t>
      </w:r>
      <w:r w:rsidR="002305C8" w:rsidRPr="00562924">
        <w:rPr>
          <w:rFonts w:hint="cs"/>
          <w:sz w:val="24"/>
          <w:rtl/>
        </w:rPr>
        <w:t>؛</w:t>
      </w:r>
    </w:p>
    <w:p w14:paraId="336C53BA" w14:textId="10EF0091" w:rsidR="002305C8" w:rsidRDefault="00562924" w:rsidP="001A3F6E">
      <w:pPr>
        <w:pStyle w:val="Paragraphedeliste"/>
        <w:numPr>
          <w:ilvl w:val="0"/>
          <w:numId w:val="5"/>
        </w:numPr>
        <w:bidi/>
        <w:jc w:val="both"/>
        <w:rPr>
          <w:sz w:val="24"/>
        </w:rPr>
      </w:pPr>
      <w:r>
        <w:rPr>
          <w:rFonts w:hint="cs"/>
          <w:sz w:val="24"/>
          <w:rtl/>
        </w:rPr>
        <w:t xml:space="preserve">كتبت </w:t>
      </w:r>
      <w:r w:rsidR="002305C8">
        <w:rPr>
          <w:rFonts w:hint="cs"/>
          <w:sz w:val="24"/>
          <w:rtl/>
        </w:rPr>
        <w:t>ب</w:t>
      </w:r>
      <w:r>
        <w:rPr>
          <w:rFonts w:hint="cs"/>
          <w:sz w:val="24"/>
          <w:rtl/>
        </w:rPr>
        <w:t xml:space="preserve">اللون </w:t>
      </w:r>
      <w:r w:rsidR="00D237AC">
        <w:rPr>
          <w:rFonts w:hint="cs"/>
          <w:sz w:val="24"/>
          <w:rtl/>
        </w:rPr>
        <w:t>الأحمر</w:t>
      </w:r>
      <w:r w:rsidR="001A3F6E">
        <w:rPr>
          <w:rFonts w:hint="cs"/>
          <w:sz w:val="24"/>
          <w:rtl/>
        </w:rPr>
        <w:t xml:space="preserve"> </w:t>
      </w:r>
      <w:r w:rsidR="002305C8">
        <w:rPr>
          <w:rFonts w:hint="cs"/>
          <w:sz w:val="24"/>
          <w:rtl/>
        </w:rPr>
        <w:t>الم</w:t>
      </w:r>
      <w:r>
        <w:rPr>
          <w:rFonts w:hint="cs"/>
          <w:sz w:val="24"/>
          <w:rtl/>
        </w:rPr>
        <w:t xml:space="preserve">بيدات التي يتجاوز </w:t>
      </w:r>
      <w:r w:rsidRPr="005B7D63">
        <w:rPr>
          <w:rFonts w:hint="cs"/>
          <w:color w:val="000000" w:themeColor="text1"/>
          <w:sz w:val="24"/>
          <w:rtl/>
        </w:rPr>
        <w:t>ترك</w:t>
      </w:r>
      <w:r w:rsidR="00C623EB" w:rsidRPr="005B7D63">
        <w:rPr>
          <w:rFonts w:hint="cs"/>
          <w:color w:val="000000" w:themeColor="text1"/>
          <w:sz w:val="24"/>
          <w:rtl/>
        </w:rPr>
        <w:t>يزها</w:t>
      </w:r>
      <w:r>
        <w:rPr>
          <w:rFonts w:hint="cs"/>
          <w:sz w:val="24"/>
          <w:rtl/>
        </w:rPr>
        <w:t xml:space="preserve"> الحد </w:t>
      </w:r>
      <w:r w:rsidRPr="00562924">
        <w:rPr>
          <w:rFonts w:hint="cs"/>
          <w:sz w:val="24"/>
          <w:rtl/>
        </w:rPr>
        <w:t>الأقصى المسموح به من المتبقيات</w:t>
      </w:r>
      <w:r w:rsidR="00BC2754">
        <w:rPr>
          <w:rFonts w:hint="cs"/>
          <w:sz w:val="24"/>
          <w:rtl/>
        </w:rPr>
        <w:t>.</w:t>
      </w:r>
      <w:r w:rsidR="002305C8">
        <w:rPr>
          <w:rFonts w:hint="cs"/>
          <w:sz w:val="24"/>
          <w:rtl/>
        </w:rPr>
        <w:t xml:space="preserve"> وهكذا</w:t>
      </w:r>
      <w:r w:rsidR="00BC2754">
        <w:rPr>
          <w:rFonts w:hint="cs"/>
          <w:sz w:val="24"/>
          <w:rtl/>
        </w:rPr>
        <w:t>،</w:t>
      </w:r>
      <w:r w:rsidR="002305C8">
        <w:rPr>
          <w:rFonts w:hint="cs"/>
          <w:sz w:val="24"/>
          <w:rtl/>
        </w:rPr>
        <w:t xml:space="preserve"> فإن نسبة </w:t>
      </w:r>
      <w:r w:rsidR="007E18D3">
        <w:rPr>
          <w:rFonts w:hint="cs"/>
          <w:sz w:val="24"/>
          <w:rtl/>
        </w:rPr>
        <w:t>الحد</w:t>
      </w:r>
      <w:r w:rsidRPr="00562924">
        <w:rPr>
          <w:rFonts w:hint="cs"/>
          <w:sz w:val="24"/>
          <w:rtl/>
        </w:rPr>
        <w:t xml:space="preserve"> الأقصى المسموح به من المتبقيات</w:t>
      </w:r>
      <w:r>
        <w:rPr>
          <w:rFonts w:hint="cs"/>
          <w:sz w:val="24"/>
          <w:rtl/>
        </w:rPr>
        <w:t xml:space="preserve"> تفوق </w:t>
      </w:r>
      <w:r w:rsidR="007E18D3">
        <w:rPr>
          <w:rFonts w:hint="cs"/>
          <w:sz w:val="24"/>
          <w:rtl/>
        </w:rPr>
        <w:t xml:space="preserve">100 %. </w:t>
      </w:r>
      <w:r>
        <w:rPr>
          <w:rFonts w:hint="cs"/>
          <w:sz w:val="24"/>
          <w:rtl/>
        </w:rPr>
        <w:t xml:space="preserve">إن </w:t>
      </w:r>
      <w:r w:rsidR="00D237AC">
        <w:rPr>
          <w:rFonts w:hint="cs"/>
          <w:sz w:val="24"/>
          <w:rtl/>
        </w:rPr>
        <w:t>تركزات هذه الجزيئات</w:t>
      </w:r>
      <w:r w:rsidR="007E18D3">
        <w:rPr>
          <w:rFonts w:hint="cs"/>
          <w:sz w:val="24"/>
          <w:rtl/>
        </w:rPr>
        <w:t xml:space="preserve"> </w:t>
      </w:r>
      <w:r w:rsidR="00D237AC">
        <w:rPr>
          <w:rFonts w:hint="cs"/>
          <w:sz w:val="24"/>
          <w:rtl/>
        </w:rPr>
        <w:t>المكتوبة بالأحمر</w:t>
      </w:r>
      <w:r>
        <w:rPr>
          <w:rFonts w:hint="cs"/>
          <w:sz w:val="24"/>
          <w:rtl/>
        </w:rPr>
        <w:t xml:space="preserve"> هي </w:t>
      </w:r>
      <w:r w:rsidR="001A3F6E">
        <w:rPr>
          <w:rFonts w:hint="cs"/>
          <w:sz w:val="24"/>
          <w:rtl/>
        </w:rPr>
        <w:t>ما ي</w:t>
      </w:r>
      <w:r>
        <w:rPr>
          <w:rFonts w:hint="cs"/>
          <w:sz w:val="24"/>
          <w:rtl/>
        </w:rPr>
        <w:t>جعل المنتجات</w:t>
      </w:r>
      <w:r w:rsidR="007E18D3">
        <w:rPr>
          <w:rFonts w:hint="cs"/>
          <w:sz w:val="24"/>
          <w:rtl/>
        </w:rPr>
        <w:t xml:space="preserve"> غير مطابقة.</w:t>
      </w:r>
    </w:p>
    <w:p w14:paraId="5DD4C7D5" w14:textId="35993FDF" w:rsidR="002305C8" w:rsidRPr="00B33A1D" w:rsidRDefault="00562924" w:rsidP="00C519E2">
      <w:pPr>
        <w:bidi/>
        <w:jc w:val="lowKashida"/>
        <w:rPr>
          <w:sz w:val="24"/>
        </w:rPr>
      </w:pPr>
      <w:r w:rsidRPr="00B33A1D">
        <w:rPr>
          <w:rFonts w:hint="cs"/>
          <w:sz w:val="24"/>
          <w:rtl/>
        </w:rPr>
        <w:t>توفر نسبة الحد</w:t>
      </w:r>
      <w:r w:rsidR="00BC2754">
        <w:rPr>
          <w:rFonts w:hint="cs"/>
          <w:sz w:val="24"/>
          <w:rtl/>
        </w:rPr>
        <w:t xml:space="preserve"> </w:t>
      </w:r>
      <w:r w:rsidRPr="00B33A1D">
        <w:rPr>
          <w:rFonts w:hint="cs"/>
          <w:sz w:val="24"/>
          <w:rtl/>
        </w:rPr>
        <w:t xml:space="preserve">الأقصى المسموح به من المتبقيات </w:t>
      </w:r>
      <w:r w:rsidR="007E18D3" w:rsidRPr="00B33A1D">
        <w:rPr>
          <w:rFonts w:hint="cs"/>
          <w:sz w:val="24"/>
          <w:rtl/>
        </w:rPr>
        <w:t xml:space="preserve">معلومات حول </w:t>
      </w:r>
      <w:r w:rsidR="00CA0873" w:rsidRPr="00B33A1D">
        <w:rPr>
          <w:rFonts w:hint="cs"/>
          <w:sz w:val="24"/>
          <w:rtl/>
        </w:rPr>
        <w:t>مضار</w:t>
      </w:r>
      <w:r w:rsidRPr="00B33A1D">
        <w:rPr>
          <w:rFonts w:hint="cs"/>
          <w:sz w:val="24"/>
          <w:rtl/>
        </w:rPr>
        <w:t xml:space="preserve"> </w:t>
      </w:r>
      <w:r w:rsidR="00CA0873" w:rsidRPr="00B33A1D">
        <w:rPr>
          <w:rFonts w:hint="cs"/>
          <w:sz w:val="24"/>
          <w:rtl/>
        </w:rPr>
        <w:t>ا</w:t>
      </w:r>
      <w:r w:rsidR="00D237AC" w:rsidRPr="00B33A1D">
        <w:rPr>
          <w:rFonts w:hint="cs"/>
          <w:sz w:val="24"/>
          <w:rtl/>
        </w:rPr>
        <w:t xml:space="preserve">لجزيئات </w:t>
      </w:r>
      <w:r w:rsidRPr="00B33A1D">
        <w:rPr>
          <w:rFonts w:hint="cs"/>
          <w:sz w:val="24"/>
          <w:rtl/>
        </w:rPr>
        <w:t>المزمنة</w:t>
      </w:r>
      <w:r w:rsidR="007E18D3" w:rsidRPr="00B33A1D">
        <w:rPr>
          <w:rFonts w:hint="cs"/>
          <w:sz w:val="24"/>
          <w:rtl/>
        </w:rPr>
        <w:t xml:space="preserve"> وهي </w:t>
      </w:r>
      <w:r w:rsidR="001A3F6E" w:rsidRPr="00B33A1D">
        <w:rPr>
          <w:rFonts w:hint="cs"/>
          <w:sz w:val="24"/>
          <w:rtl/>
        </w:rPr>
        <w:t>المضار</w:t>
      </w:r>
      <w:r w:rsidRPr="00B33A1D">
        <w:rPr>
          <w:rFonts w:hint="cs"/>
          <w:sz w:val="24"/>
          <w:rtl/>
        </w:rPr>
        <w:t xml:space="preserve"> </w:t>
      </w:r>
      <w:r w:rsidR="007E18D3" w:rsidRPr="00B33A1D">
        <w:rPr>
          <w:rFonts w:hint="cs"/>
          <w:sz w:val="24"/>
          <w:rtl/>
        </w:rPr>
        <w:t>الناجمة عن الاستهلاك لفترة طويلة، ولو لكمية ضئيلة.</w:t>
      </w:r>
    </w:p>
    <w:p w14:paraId="4703183C" w14:textId="1504D280" w:rsidR="007E18D3" w:rsidRDefault="00B33A1D" w:rsidP="00B33A1D">
      <w:pPr>
        <w:bidi/>
        <w:jc w:val="both"/>
        <w:rPr>
          <w:sz w:val="24"/>
          <w:rtl/>
        </w:rPr>
      </w:pPr>
      <w:r>
        <w:rPr>
          <w:rFonts w:hint="cs"/>
          <w:sz w:val="24"/>
          <w:rtl/>
        </w:rPr>
        <w:t>يعرض</w:t>
      </w:r>
      <w:r w:rsidR="007E18D3">
        <w:rPr>
          <w:rFonts w:hint="cs"/>
          <w:sz w:val="24"/>
          <w:rtl/>
        </w:rPr>
        <w:t xml:space="preserve"> الجدول 1 نتائج تقارير العينات العشر التي تم تحليلها. </w:t>
      </w:r>
      <w:r w:rsidR="001A3F6E">
        <w:rPr>
          <w:rFonts w:hint="cs"/>
          <w:sz w:val="24"/>
          <w:rtl/>
        </w:rPr>
        <w:t xml:space="preserve">أفقيا، </w:t>
      </w:r>
      <w:r w:rsidR="007E18D3">
        <w:rPr>
          <w:rFonts w:hint="cs"/>
          <w:sz w:val="24"/>
          <w:rtl/>
        </w:rPr>
        <w:t>تم استبدال أسماء الماركات برموز التعريف التي اختارها المختبر. أما عموديا</w:t>
      </w:r>
      <w:r w:rsidR="00C519E2">
        <w:rPr>
          <w:rFonts w:hint="cs"/>
          <w:sz w:val="24"/>
          <w:rtl/>
        </w:rPr>
        <w:t xml:space="preserve">، </w:t>
      </w:r>
      <w:r w:rsidR="007E18D3">
        <w:rPr>
          <w:rFonts w:hint="cs"/>
          <w:sz w:val="24"/>
          <w:rtl/>
        </w:rPr>
        <w:t xml:space="preserve">فنجد أسماء جزيئات المبيدات المكتشفة. كتبت </w:t>
      </w:r>
      <w:r>
        <w:rPr>
          <w:rFonts w:hint="cs"/>
          <w:sz w:val="24"/>
          <w:rtl/>
        </w:rPr>
        <w:t xml:space="preserve">النسب </w:t>
      </w:r>
      <w:r w:rsidR="00D237AC">
        <w:rPr>
          <w:rFonts w:hint="cs"/>
          <w:sz w:val="24"/>
          <w:rtl/>
        </w:rPr>
        <w:t>المئوية من</w:t>
      </w:r>
      <w:r w:rsidR="00D237AC" w:rsidRPr="007D5367">
        <w:rPr>
          <w:rFonts w:hint="cs"/>
          <w:sz w:val="24"/>
          <w:rtl/>
        </w:rPr>
        <w:t xml:space="preserve"> </w:t>
      </w:r>
      <w:r w:rsidR="00D237AC">
        <w:rPr>
          <w:rFonts w:hint="cs"/>
          <w:sz w:val="24"/>
          <w:rtl/>
        </w:rPr>
        <w:t>الحد ا</w:t>
      </w:r>
      <w:r w:rsidR="00D237AC" w:rsidRPr="00562924">
        <w:rPr>
          <w:rFonts w:hint="cs"/>
          <w:sz w:val="24"/>
          <w:rtl/>
        </w:rPr>
        <w:t>لأقصى المسموح به من</w:t>
      </w:r>
      <w:r>
        <w:rPr>
          <w:rFonts w:hint="cs"/>
          <w:sz w:val="24"/>
          <w:rtl/>
        </w:rPr>
        <w:t xml:space="preserve"> المتبقيات التي ت</w:t>
      </w:r>
      <w:r w:rsidR="00D237AC">
        <w:rPr>
          <w:rFonts w:hint="cs"/>
          <w:sz w:val="24"/>
          <w:rtl/>
        </w:rPr>
        <w:t>جاوز</w:t>
      </w:r>
      <w:r>
        <w:rPr>
          <w:rFonts w:hint="cs"/>
          <w:sz w:val="24"/>
          <w:rtl/>
        </w:rPr>
        <w:t>ت</w:t>
      </w:r>
      <w:r w:rsidR="00D237AC">
        <w:rPr>
          <w:rFonts w:hint="cs"/>
          <w:sz w:val="24"/>
          <w:rtl/>
        </w:rPr>
        <w:t xml:space="preserve"> 100 % </w:t>
      </w:r>
      <w:r w:rsidR="007E18D3">
        <w:rPr>
          <w:rFonts w:hint="cs"/>
          <w:sz w:val="24"/>
          <w:rtl/>
        </w:rPr>
        <w:t>ب</w:t>
      </w:r>
      <w:r w:rsidR="00562924">
        <w:rPr>
          <w:rFonts w:hint="cs"/>
          <w:sz w:val="24"/>
          <w:rtl/>
        </w:rPr>
        <w:t xml:space="preserve">اللون </w:t>
      </w:r>
      <w:r w:rsidR="007E18D3">
        <w:rPr>
          <w:rFonts w:hint="cs"/>
          <w:sz w:val="24"/>
          <w:rtl/>
        </w:rPr>
        <w:t>ال</w:t>
      </w:r>
      <w:r w:rsidR="007D5367">
        <w:rPr>
          <w:rFonts w:hint="cs"/>
          <w:sz w:val="24"/>
          <w:rtl/>
        </w:rPr>
        <w:t>أحمر على خلفية صفراء</w:t>
      </w:r>
      <w:r w:rsidR="007E18D3">
        <w:rPr>
          <w:rFonts w:hint="cs"/>
          <w:sz w:val="24"/>
          <w:rtl/>
        </w:rPr>
        <w:t>.</w:t>
      </w:r>
    </w:p>
    <w:p w14:paraId="750C2574" w14:textId="6E05D2BE" w:rsidR="00C519E2" w:rsidRDefault="00C519E2" w:rsidP="00C519E2">
      <w:pPr>
        <w:bidi/>
        <w:jc w:val="both"/>
        <w:rPr>
          <w:sz w:val="24"/>
          <w:rtl/>
        </w:rPr>
      </w:pPr>
    </w:p>
    <w:p w14:paraId="7072A9BF" w14:textId="79E705C9" w:rsidR="00C519E2" w:rsidRDefault="00C519E2" w:rsidP="00C519E2">
      <w:pPr>
        <w:bidi/>
        <w:jc w:val="both"/>
        <w:rPr>
          <w:sz w:val="24"/>
          <w:rtl/>
        </w:rPr>
      </w:pPr>
    </w:p>
    <w:p w14:paraId="2ED5E489" w14:textId="5EAD20A1" w:rsidR="00C519E2" w:rsidRDefault="00C519E2" w:rsidP="00C519E2">
      <w:pPr>
        <w:bidi/>
        <w:jc w:val="both"/>
        <w:rPr>
          <w:sz w:val="24"/>
          <w:rtl/>
        </w:rPr>
      </w:pPr>
    </w:p>
    <w:p w14:paraId="32C9978E" w14:textId="7AC7FEF8" w:rsidR="00C519E2" w:rsidRDefault="00C519E2" w:rsidP="00C519E2">
      <w:pPr>
        <w:bidi/>
        <w:jc w:val="both"/>
        <w:rPr>
          <w:sz w:val="24"/>
          <w:rtl/>
        </w:rPr>
      </w:pPr>
    </w:p>
    <w:p w14:paraId="658D6EDF" w14:textId="7DE347BC" w:rsidR="00C519E2" w:rsidRDefault="00C519E2" w:rsidP="00C519E2">
      <w:pPr>
        <w:bidi/>
        <w:jc w:val="both"/>
        <w:rPr>
          <w:sz w:val="24"/>
          <w:rtl/>
        </w:rPr>
      </w:pPr>
    </w:p>
    <w:p w14:paraId="5C6297EC" w14:textId="77777777" w:rsidR="00C519E2" w:rsidRDefault="00C519E2" w:rsidP="007E18D3">
      <w:pPr>
        <w:bidi/>
        <w:jc w:val="both"/>
        <w:rPr>
          <w:b/>
          <w:bCs/>
          <w:rtl/>
        </w:rPr>
      </w:pPr>
    </w:p>
    <w:p w14:paraId="5CC5982D" w14:textId="4291547A" w:rsidR="007E18D3" w:rsidRDefault="007E18D3" w:rsidP="00C519E2">
      <w:pPr>
        <w:bidi/>
        <w:jc w:val="both"/>
      </w:pPr>
      <w:r w:rsidRPr="007D5367">
        <w:rPr>
          <w:rFonts w:hint="cs"/>
          <w:b/>
          <w:bCs/>
          <w:rtl/>
        </w:rPr>
        <w:t>الجد</w:t>
      </w:r>
      <w:r w:rsidR="001A3F6E">
        <w:rPr>
          <w:rFonts w:hint="cs"/>
          <w:b/>
          <w:bCs/>
          <w:rtl/>
        </w:rPr>
        <w:t>ول 1: نتائج النسب المئوية</w:t>
      </w:r>
      <w:r w:rsidR="006804F8">
        <w:rPr>
          <w:b/>
          <w:bCs/>
        </w:rPr>
        <w:t xml:space="preserve"> </w:t>
      </w:r>
      <w:r w:rsidR="006804F8">
        <w:rPr>
          <w:rFonts w:hint="cs"/>
          <w:b/>
          <w:bCs/>
          <w:rtl/>
        </w:rPr>
        <w:t>من ا</w:t>
      </w:r>
      <w:r w:rsidR="007D5367" w:rsidRPr="007D5367">
        <w:rPr>
          <w:rFonts w:hint="cs"/>
          <w:b/>
          <w:bCs/>
          <w:rtl/>
        </w:rPr>
        <w:t>لحد ا</w:t>
      </w:r>
      <w:r w:rsidR="007D5367" w:rsidRPr="007D5367">
        <w:rPr>
          <w:rFonts w:hint="cs"/>
          <w:b/>
          <w:bCs/>
          <w:sz w:val="24"/>
          <w:rtl/>
        </w:rPr>
        <w:t>لأقصى المسموح به من</w:t>
      </w:r>
      <w:r w:rsidR="00D237AC">
        <w:rPr>
          <w:rFonts w:hint="cs"/>
          <w:b/>
          <w:bCs/>
          <w:rtl/>
        </w:rPr>
        <w:t xml:space="preserve"> المت</w:t>
      </w:r>
      <w:r w:rsidR="007D5367" w:rsidRPr="007D5367">
        <w:rPr>
          <w:rFonts w:hint="cs"/>
          <w:b/>
          <w:bCs/>
          <w:rtl/>
        </w:rPr>
        <w:t>بقيات (%) فيما يخص ا</w:t>
      </w:r>
      <w:r w:rsidRPr="007D5367">
        <w:rPr>
          <w:rFonts w:hint="cs"/>
          <w:b/>
          <w:bCs/>
          <w:rtl/>
        </w:rPr>
        <w:t>لعينات العشر (10) التي تم تحليلها</w:t>
      </w:r>
      <w:r w:rsidR="007D5367" w:rsidRPr="007D5367">
        <w:rPr>
          <w:rFonts w:hint="cs"/>
          <w:b/>
          <w:bCs/>
          <w:rtl/>
        </w:rPr>
        <w:t>.</w:t>
      </w:r>
      <w:r w:rsidR="007D5367">
        <w:rPr>
          <w:rFonts w:hint="cs"/>
          <w:rtl/>
        </w:rPr>
        <w:t xml:space="preserve"> (الواردة من نواكشوط</w:t>
      </w:r>
      <w:r w:rsidR="003C70A4">
        <w:rPr>
          <w:rFonts w:hint="cs"/>
          <w:rtl/>
        </w:rPr>
        <w:t>، موريتانيا؛ فيتوكونترول، مايو 2021).</w:t>
      </w:r>
    </w:p>
    <w:tbl>
      <w:tblPr>
        <w:tblStyle w:val="Grilledutableau"/>
        <w:tblW w:w="12679" w:type="dxa"/>
        <w:tblInd w:w="-1175" w:type="dxa"/>
        <w:tblLayout w:type="fixed"/>
        <w:tblLook w:val="04A0" w:firstRow="1" w:lastRow="0" w:firstColumn="1" w:lastColumn="0" w:noHBand="0" w:noVBand="1"/>
      </w:tblPr>
      <w:tblGrid>
        <w:gridCol w:w="900"/>
        <w:gridCol w:w="900"/>
        <w:gridCol w:w="900"/>
        <w:gridCol w:w="900"/>
        <w:gridCol w:w="900"/>
        <w:gridCol w:w="900"/>
        <w:gridCol w:w="900"/>
        <w:gridCol w:w="900"/>
        <w:gridCol w:w="900"/>
        <w:gridCol w:w="900"/>
        <w:gridCol w:w="3679"/>
      </w:tblGrid>
      <w:tr w:rsidR="003C70A4" w14:paraId="7D9518E5" w14:textId="77777777" w:rsidTr="002C425B">
        <w:tc>
          <w:tcPr>
            <w:tcW w:w="12679" w:type="dxa"/>
            <w:gridSpan w:val="11"/>
          </w:tcPr>
          <w:p w14:paraId="7CF5D263" w14:textId="77777777" w:rsidR="003C70A4" w:rsidRDefault="007D5367" w:rsidP="007D5367">
            <w:pPr>
              <w:bidi/>
              <w:jc w:val="center"/>
              <w:rPr>
                <w:sz w:val="24"/>
              </w:rPr>
            </w:pPr>
            <w:r>
              <w:rPr>
                <w:rFonts w:hint="cs"/>
                <w:sz w:val="24"/>
                <w:rtl/>
              </w:rPr>
              <w:t>ال</w:t>
            </w:r>
            <w:r w:rsidR="003C70A4">
              <w:rPr>
                <w:rFonts w:hint="cs"/>
                <w:sz w:val="24"/>
                <w:rtl/>
              </w:rPr>
              <w:t xml:space="preserve">نسبة </w:t>
            </w:r>
            <w:r>
              <w:rPr>
                <w:rFonts w:hint="cs"/>
                <w:sz w:val="24"/>
                <w:rtl/>
              </w:rPr>
              <w:t>المئوية (%) من الحد ا</w:t>
            </w:r>
            <w:r w:rsidRPr="00562924">
              <w:rPr>
                <w:rFonts w:hint="cs"/>
                <w:sz w:val="24"/>
                <w:rtl/>
              </w:rPr>
              <w:t>لأقصى المسموح به من</w:t>
            </w:r>
            <w:r>
              <w:rPr>
                <w:rFonts w:hint="cs"/>
                <w:sz w:val="24"/>
                <w:rtl/>
              </w:rPr>
              <w:t xml:space="preserve"> المتبقيات</w:t>
            </w:r>
          </w:p>
        </w:tc>
      </w:tr>
      <w:tr w:rsidR="002C425B" w14:paraId="1632C1B1" w14:textId="77777777" w:rsidTr="002C425B">
        <w:tc>
          <w:tcPr>
            <w:tcW w:w="900" w:type="dxa"/>
          </w:tcPr>
          <w:p w14:paraId="5BE90FFC" w14:textId="77777777" w:rsidR="003C70A4" w:rsidRPr="00D237AC" w:rsidRDefault="00E649E9" w:rsidP="00E649E9">
            <w:pPr>
              <w:bidi/>
              <w:rPr>
                <w:sz w:val="18"/>
                <w:szCs w:val="18"/>
              </w:rPr>
            </w:pPr>
            <w:r w:rsidRPr="00D237AC">
              <w:rPr>
                <w:b/>
                <w:bCs/>
                <w:sz w:val="18"/>
                <w:szCs w:val="18"/>
              </w:rPr>
              <w:t>R2 1071541_V1</w:t>
            </w:r>
          </w:p>
        </w:tc>
        <w:tc>
          <w:tcPr>
            <w:tcW w:w="900" w:type="dxa"/>
          </w:tcPr>
          <w:p w14:paraId="17172E0F" w14:textId="77777777" w:rsidR="003C70A4" w:rsidRPr="00D237AC" w:rsidRDefault="00E649E9" w:rsidP="00E649E9">
            <w:pPr>
              <w:bidi/>
              <w:rPr>
                <w:sz w:val="18"/>
                <w:szCs w:val="18"/>
              </w:rPr>
            </w:pPr>
            <w:r w:rsidRPr="00D237AC">
              <w:rPr>
                <w:b/>
                <w:bCs/>
                <w:sz w:val="18"/>
                <w:szCs w:val="18"/>
              </w:rPr>
              <w:t>R2 1071540_V1</w:t>
            </w:r>
          </w:p>
        </w:tc>
        <w:tc>
          <w:tcPr>
            <w:tcW w:w="900" w:type="dxa"/>
          </w:tcPr>
          <w:p w14:paraId="6F4EC46C" w14:textId="77777777" w:rsidR="003C70A4" w:rsidRPr="00D237AC" w:rsidRDefault="00E649E9" w:rsidP="00E649E9">
            <w:pPr>
              <w:bidi/>
              <w:rPr>
                <w:sz w:val="18"/>
                <w:szCs w:val="18"/>
              </w:rPr>
            </w:pPr>
            <w:r w:rsidRPr="00D237AC">
              <w:rPr>
                <w:b/>
                <w:bCs/>
                <w:sz w:val="18"/>
                <w:szCs w:val="18"/>
              </w:rPr>
              <w:t>R2 1071539_V1</w:t>
            </w:r>
          </w:p>
        </w:tc>
        <w:tc>
          <w:tcPr>
            <w:tcW w:w="900" w:type="dxa"/>
          </w:tcPr>
          <w:p w14:paraId="3BD24E4F" w14:textId="77777777" w:rsidR="003C70A4" w:rsidRPr="00D237AC" w:rsidRDefault="00E649E9" w:rsidP="00E649E9">
            <w:pPr>
              <w:bidi/>
              <w:rPr>
                <w:sz w:val="18"/>
                <w:szCs w:val="18"/>
              </w:rPr>
            </w:pPr>
            <w:r w:rsidRPr="00D237AC">
              <w:rPr>
                <w:b/>
                <w:bCs/>
                <w:sz w:val="18"/>
                <w:szCs w:val="18"/>
              </w:rPr>
              <w:t>R2 1071538_V1</w:t>
            </w:r>
          </w:p>
        </w:tc>
        <w:tc>
          <w:tcPr>
            <w:tcW w:w="900" w:type="dxa"/>
          </w:tcPr>
          <w:p w14:paraId="0E12F5E8" w14:textId="77777777" w:rsidR="003C70A4" w:rsidRPr="00D237AC" w:rsidRDefault="00E649E9" w:rsidP="00E649E9">
            <w:pPr>
              <w:bidi/>
              <w:rPr>
                <w:sz w:val="18"/>
                <w:szCs w:val="18"/>
              </w:rPr>
            </w:pPr>
            <w:r w:rsidRPr="00D237AC">
              <w:rPr>
                <w:b/>
                <w:bCs/>
                <w:sz w:val="18"/>
                <w:szCs w:val="18"/>
              </w:rPr>
              <w:t>R2 1071537_V1</w:t>
            </w:r>
          </w:p>
        </w:tc>
        <w:tc>
          <w:tcPr>
            <w:tcW w:w="900" w:type="dxa"/>
          </w:tcPr>
          <w:p w14:paraId="08708A85" w14:textId="77777777" w:rsidR="003C70A4" w:rsidRPr="00D237AC" w:rsidRDefault="00E649E9" w:rsidP="00E649E9">
            <w:pPr>
              <w:bidi/>
              <w:rPr>
                <w:sz w:val="18"/>
                <w:szCs w:val="18"/>
              </w:rPr>
            </w:pPr>
            <w:r w:rsidRPr="00D237AC">
              <w:rPr>
                <w:b/>
                <w:bCs/>
                <w:sz w:val="18"/>
                <w:szCs w:val="18"/>
              </w:rPr>
              <w:t>R2 1071536_V1</w:t>
            </w:r>
          </w:p>
        </w:tc>
        <w:tc>
          <w:tcPr>
            <w:tcW w:w="900" w:type="dxa"/>
          </w:tcPr>
          <w:p w14:paraId="607EBD7F" w14:textId="77777777" w:rsidR="003C70A4" w:rsidRPr="00D237AC" w:rsidRDefault="00E649E9" w:rsidP="00E649E9">
            <w:pPr>
              <w:bidi/>
              <w:rPr>
                <w:sz w:val="18"/>
                <w:szCs w:val="18"/>
              </w:rPr>
            </w:pPr>
            <w:r w:rsidRPr="00D237AC">
              <w:rPr>
                <w:b/>
                <w:bCs/>
                <w:sz w:val="18"/>
                <w:szCs w:val="18"/>
              </w:rPr>
              <w:t>R2 1071535_V1</w:t>
            </w:r>
          </w:p>
        </w:tc>
        <w:tc>
          <w:tcPr>
            <w:tcW w:w="900" w:type="dxa"/>
          </w:tcPr>
          <w:p w14:paraId="79389F47" w14:textId="77777777" w:rsidR="003C70A4" w:rsidRPr="00D237AC" w:rsidRDefault="00E649E9" w:rsidP="00C731D8">
            <w:pPr>
              <w:rPr>
                <w:sz w:val="18"/>
                <w:szCs w:val="18"/>
              </w:rPr>
            </w:pPr>
            <w:r w:rsidRPr="00D237AC">
              <w:rPr>
                <w:b/>
                <w:bCs/>
                <w:sz w:val="18"/>
                <w:szCs w:val="18"/>
              </w:rPr>
              <w:t>R2 1071534_V1</w:t>
            </w:r>
          </w:p>
        </w:tc>
        <w:tc>
          <w:tcPr>
            <w:tcW w:w="900" w:type="dxa"/>
          </w:tcPr>
          <w:p w14:paraId="0C436773" w14:textId="77777777" w:rsidR="003C70A4" w:rsidRPr="00D237AC" w:rsidRDefault="00E649E9" w:rsidP="00C731D8">
            <w:pPr>
              <w:rPr>
                <w:sz w:val="18"/>
                <w:szCs w:val="18"/>
              </w:rPr>
            </w:pPr>
            <w:r w:rsidRPr="00D237AC">
              <w:rPr>
                <w:b/>
                <w:bCs/>
                <w:sz w:val="18"/>
                <w:szCs w:val="18"/>
              </w:rPr>
              <w:t>R2 1071533_V1</w:t>
            </w:r>
          </w:p>
        </w:tc>
        <w:tc>
          <w:tcPr>
            <w:tcW w:w="900" w:type="dxa"/>
          </w:tcPr>
          <w:p w14:paraId="10E4559C" w14:textId="77777777" w:rsidR="003C70A4" w:rsidRPr="00D237AC" w:rsidRDefault="00E649E9" w:rsidP="00E649E9">
            <w:pPr>
              <w:bidi/>
              <w:rPr>
                <w:sz w:val="18"/>
                <w:szCs w:val="18"/>
              </w:rPr>
            </w:pPr>
            <w:r w:rsidRPr="00D237AC">
              <w:rPr>
                <w:b/>
                <w:bCs/>
                <w:sz w:val="18"/>
                <w:szCs w:val="18"/>
              </w:rPr>
              <w:t>R2 1071532_V1</w:t>
            </w:r>
          </w:p>
        </w:tc>
        <w:tc>
          <w:tcPr>
            <w:tcW w:w="3679" w:type="dxa"/>
          </w:tcPr>
          <w:p w14:paraId="5DC9E93A" w14:textId="77777777" w:rsidR="002C425B" w:rsidRPr="002F055E" w:rsidRDefault="002C425B" w:rsidP="002C425B">
            <w:pPr>
              <w:bidi/>
              <w:rPr>
                <w:b/>
                <w:bCs/>
                <w:sz w:val="16"/>
                <w:szCs w:val="16"/>
                <w:rtl/>
              </w:rPr>
            </w:pPr>
            <w:r w:rsidRPr="002F055E">
              <w:rPr>
                <w:rFonts w:hint="cs"/>
                <w:b/>
                <w:bCs/>
                <w:sz w:val="16"/>
                <w:szCs w:val="16"/>
                <w:rtl/>
              </w:rPr>
              <w:t>المبيدات</w:t>
            </w:r>
          </w:p>
          <w:p w14:paraId="22B5094E" w14:textId="57E45A28" w:rsidR="003C70A4" w:rsidRPr="002C425B" w:rsidRDefault="002C425B" w:rsidP="002C425B">
            <w:pPr>
              <w:ind w:left="1008" w:right="576"/>
            </w:pPr>
            <w:r w:rsidRPr="002F055E">
              <w:rPr>
                <w:rFonts w:hint="cs"/>
                <w:b/>
                <w:bCs/>
                <w:sz w:val="16"/>
                <w:szCs w:val="16"/>
                <w:rtl/>
              </w:rPr>
              <w:t>اللائحة الخاصة بالشاي</w:t>
            </w:r>
            <w:r>
              <w:rPr>
                <w:b/>
                <w:bCs/>
                <w:sz w:val="16"/>
                <w:szCs w:val="16"/>
              </w:rPr>
              <w:t xml:space="preserve">     </w:t>
            </w:r>
          </w:p>
        </w:tc>
      </w:tr>
      <w:tr w:rsidR="002C425B" w14:paraId="71686105" w14:textId="77777777" w:rsidTr="002C425B">
        <w:tc>
          <w:tcPr>
            <w:tcW w:w="900" w:type="dxa"/>
          </w:tcPr>
          <w:p w14:paraId="343D5A4D" w14:textId="77777777" w:rsidR="003C70A4" w:rsidRPr="00D237AC" w:rsidRDefault="00DC564F" w:rsidP="002C425B">
            <w:pPr>
              <w:ind w:left="864"/>
              <w:rPr>
                <w:sz w:val="18"/>
                <w:szCs w:val="18"/>
              </w:rPr>
            </w:pPr>
            <w:r w:rsidRPr="00D237AC">
              <w:rPr>
                <w:rFonts w:hint="cs"/>
                <w:sz w:val="18"/>
                <w:szCs w:val="18"/>
                <w:rtl/>
              </w:rPr>
              <w:t>78</w:t>
            </w:r>
          </w:p>
        </w:tc>
        <w:tc>
          <w:tcPr>
            <w:tcW w:w="900" w:type="dxa"/>
          </w:tcPr>
          <w:p w14:paraId="30BDFBE3" w14:textId="77777777" w:rsidR="003C70A4" w:rsidRPr="00D237AC" w:rsidRDefault="00DC564F" w:rsidP="002C425B">
            <w:pPr>
              <w:bidi/>
              <w:ind w:right="288"/>
              <w:rPr>
                <w:sz w:val="18"/>
                <w:szCs w:val="18"/>
              </w:rPr>
            </w:pPr>
            <w:r w:rsidRPr="00D237AC">
              <w:rPr>
                <w:rFonts w:hint="cs"/>
                <w:sz w:val="18"/>
                <w:szCs w:val="18"/>
                <w:rtl/>
              </w:rPr>
              <w:t>78</w:t>
            </w:r>
          </w:p>
        </w:tc>
        <w:tc>
          <w:tcPr>
            <w:tcW w:w="900" w:type="dxa"/>
          </w:tcPr>
          <w:p w14:paraId="03750AFC" w14:textId="77777777" w:rsidR="003C70A4" w:rsidRPr="00D237AC" w:rsidRDefault="00DC564F" w:rsidP="002C425B">
            <w:pPr>
              <w:bidi/>
              <w:ind w:right="288"/>
              <w:rPr>
                <w:sz w:val="18"/>
                <w:szCs w:val="18"/>
              </w:rPr>
            </w:pPr>
            <w:r w:rsidRPr="00D237AC">
              <w:rPr>
                <w:rFonts w:hint="cs"/>
                <w:sz w:val="18"/>
                <w:szCs w:val="18"/>
                <w:rtl/>
              </w:rPr>
              <w:t>76</w:t>
            </w:r>
          </w:p>
        </w:tc>
        <w:tc>
          <w:tcPr>
            <w:tcW w:w="900" w:type="dxa"/>
            <w:shd w:val="clear" w:color="auto" w:fill="FFFF00"/>
          </w:tcPr>
          <w:p w14:paraId="3C331F04" w14:textId="77777777" w:rsidR="003C70A4" w:rsidRPr="00D237AC" w:rsidRDefault="00DC564F" w:rsidP="002C425B">
            <w:pPr>
              <w:bidi/>
              <w:ind w:right="288"/>
              <w:rPr>
                <w:color w:val="FF0000"/>
                <w:sz w:val="18"/>
                <w:szCs w:val="18"/>
              </w:rPr>
            </w:pPr>
            <w:r w:rsidRPr="00D237AC">
              <w:rPr>
                <w:rFonts w:hint="cs"/>
                <w:color w:val="FF0000"/>
                <w:sz w:val="18"/>
                <w:szCs w:val="18"/>
                <w:rtl/>
              </w:rPr>
              <w:t>580</w:t>
            </w:r>
          </w:p>
        </w:tc>
        <w:tc>
          <w:tcPr>
            <w:tcW w:w="900" w:type="dxa"/>
          </w:tcPr>
          <w:p w14:paraId="1039C282" w14:textId="77777777" w:rsidR="003C70A4" w:rsidRPr="00D237AC" w:rsidRDefault="00DC564F" w:rsidP="002C425B">
            <w:pPr>
              <w:bidi/>
              <w:ind w:right="288"/>
              <w:rPr>
                <w:sz w:val="18"/>
                <w:szCs w:val="18"/>
              </w:rPr>
            </w:pPr>
            <w:r w:rsidRPr="00D237AC">
              <w:rPr>
                <w:rFonts w:hint="cs"/>
                <w:sz w:val="18"/>
                <w:szCs w:val="18"/>
                <w:rtl/>
              </w:rPr>
              <w:t>80</w:t>
            </w:r>
          </w:p>
        </w:tc>
        <w:tc>
          <w:tcPr>
            <w:tcW w:w="900" w:type="dxa"/>
          </w:tcPr>
          <w:p w14:paraId="12E7B7D7" w14:textId="77777777" w:rsidR="003C70A4" w:rsidRPr="00D237AC" w:rsidRDefault="00DC564F" w:rsidP="002C425B">
            <w:pPr>
              <w:bidi/>
              <w:ind w:right="288"/>
              <w:rPr>
                <w:sz w:val="18"/>
                <w:szCs w:val="18"/>
              </w:rPr>
            </w:pPr>
            <w:r w:rsidRPr="00D237AC">
              <w:rPr>
                <w:rFonts w:hint="cs"/>
                <w:sz w:val="18"/>
                <w:szCs w:val="18"/>
                <w:rtl/>
              </w:rPr>
              <w:t>94</w:t>
            </w:r>
          </w:p>
        </w:tc>
        <w:tc>
          <w:tcPr>
            <w:tcW w:w="900" w:type="dxa"/>
          </w:tcPr>
          <w:p w14:paraId="5E8478F0" w14:textId="77777777" w:rsidR="003C70A4" w:rsidRPr="00D237AC" w:rsidRDefault="00DC564F" w:rsidP="002C425B">
            <w:pPr>
              <w:bidi/>
              <w:ind w:right="288"/>
              <w:rPr>
                <w:sz w:val="18"/>
                <w:szCs w:val="18"/>
              </w:rPr>
            </w:pPr>
            <w:r w:rsidRPr="00D237AC">
              <w:rPr>
                <w:rFonts w:hint="cs"/>
                <w:sz w:val="18"/>
                <w:szCs w:val="18"/>
                <w:rtl/>
              </w:rPr>
              <w:t>52</w:t>
            </w:r>
          </w:p>
        </w:tc>
        <w:tc>
          <w:tcPr>
            <w:tcW w:w="900" w:type="dxa"/>
          </w:tcPr>
          <w:p w14:paraId="1B20741E" w14:textId="77777777" w:rsidR="003C70A4" w:rsidRPr="00D237AC" w:rsidRDefault="00DC564F" w:rsidP="002C425B">
            <w:pPr>
              <w:bidi/>
              <w:ind w:right="288"/>
              <w:rPr>
                <w:sz w:val="18"/>
                <w:szCs w:val="18"/>
              </w:rPr>
            </w:pPr>
            <w:r w:rsidRPr="00D237AC">
              <w:rPr>
                <w:rFonts w:hint="cs"/>
                <w:sz w:val="18"/>
                <w:szCs w:val="18"/>
                <w:rtl/>
              </w:rPr>
              <w:t>60</w:t>
            </w:r>
          </w:p>
        </w:tc>
        <w:tc>
          <w:tcPr>
            <w:tcW w:w="900" w:type="dxa"/>
          </w:tcPr>
          <w:p w14:paraId="47137013" w14:textId="77777777" w:rsidR="003C70A4" w:rsidRPr="00D237AC" w:rsidRDefault="00DC564F" w:rsidP="002C425B">
            <w:pPr>
              <w:bidi/>
              <w:ind w:right="288"/>
              <w:rPr>
                <w:sz w:val="18"/>
                <w:szCs w:val="18"/>
              </w:rPr>
            </w:pPr>
            <w:r w:rsidRPr="00D237AC">
              <w:rPr>
                <w:rFonts w:hint="cs"/>
                <w:sz w:val="18"/>
                <w:szCs w:val="18"/>
                <w:rtl/>
              </w:rPr>
              <w:t>80</w:t>
            </w:r>
          </w:p>
        </w:tc>
        <w:tc>
          <w:tcPr>
            <w:tcW w:w="900" w:type="dxa"/>
          </w:tcPr>
          <w:p w14:paraId="4FBF6630" w14:textId="77777777" w:rsidR="003C70A4" w:rsidRPr="00D237AC" w:rsidRDefault="00DC564F" w:rsidP="002C425B">
            <w:pPr>
              <w:bidi/>
              <w:ind w:right="288"/>
              <w:rPr>
                <w:sz w:val="18"/>
                <w:szCs w:val="18"/>
              </w:rPr>
            </w:pPr>
            <w:r w:rsidRPr="00D237AC">
              <w:rPr>
                <w:rFonts w:hint="cs"/>
                <w:sz w:val="18"/>
                <w:szCs w:val="18"/>
                <w:rtl/>
              </w:rPr>
              <w:t>74</w:t>
            </w:r>
          </w:p>
        </w:tc>
        <w:tc>
          <w:tcPr>
            <w:tcW w:w="3679" w:type="dxa"/>
          </w:tcPr>
          <w:p w14:paraId="7CC01EBE" w14:textId="77777777" w:rsidR="003C70A4" w:rsidRPr="00D237AC" w:rsidRDefault="005B6663" w:rsidP="002C425B">
            <w:pPr>
              <w:bidi/>
              <w:ind w:left="1152"/>
              <w:rPr>
                <w:sz w:val="18"/>
                <w:szCs w:val="18"/>
              </w:rPr>
            </w:pPr>
            <w:r w:rsidRPr="00D237AC">
              <w:rPr>
                <w:rFonts w:hint="cs"/>
                <w:sz w:val="18"/>
                <w:szCs w:val="18"/>
                <w:rtl/>
              </w:rPr>
              <w:t>أسيتاميبيريد</w:t>
            </w:r>
          </w:p>
        </w:tc>
      </w:tr>
      <w:tr w:rsidR="002C425B" w14:paraId="7B5ABCC9" w14:textId="77777777" w:rsidTr="002C425B">
        <w:tc>
          <w:tcPr>
            <w:tcW w:w="900" w:type="dxa"/>
            <w:shd w:val="clear" w:color="auto" w:fill="FFFF00"/>
          </w:tcPr>
          <w:p w14:paraId="4C5F02B6" w14:textId="77777777" w:rsidR="003C70A4" w:rsidRPr="00D237AC" w:rsidRDefault="00DC564F" w:rsidP="00696D51">
            <w:pPr>
              <w:bidi/>
              <w:rPr>
                <w:color w:val="FF0000"/>
                <w:sz w:val="18"/>
                <w:szCs w:val="18"/>
              </w:rPr>
            </w:pPr>
            <w:r w:rsidRPr="00D237AC">
              <w:rPr>
                <w:rFonts w:hint="cs"/>
                <w:color w:val="FF0000"/>
                <w:sz w:val="18"/>
                <w:szCs w:val="18"/>
                <w:rtl/>
              </w:rPr>
              <w:t>520</w:t>
            </w:r>
          </w:p>
        </w:tc>
        <w:tc>
          <w:tcPr>
            <w:tcW w:w="900" w:type="dxa"/>
          </w:tcPr>
          <w:p w14:paraId="73F7F0BB" w14:textId="77777777" w:rsidR="003C70A4" w:rsidRPr="00D237AC" w:rsidRDefault="00DC564F" w:rsidP="00696D51">
            <w:pPr>
              <w:bidi/>
              <w:rPr>
                <w:sz w:val="18"/>
                <w:szCs w:val="18"/>
              </w:rPr>
            </w:pPr>
            <w:r w:rsidRPr="00D237AC">
              <w:rPr>
                <w:rFonts w:hint="cs"/>
                <w:sz w:val="18"/>
                <w:szCs w:val="18"/>
                <w:rtl/>
              </w:rPr>
              <w:t>75</w:t>
            </w:r>
          </w:p>
        </w:tc>
        <w:tc>
          <w:tcPr>
            <w:tcW w:w="900" w:type="dxa"/>
            <w:shd w:val="clear" w:color="auto" w:fill="FFFF00"/>
          </w:tcPr>
          <w:p w14:paraId="09DB365D" w14:textId="77777777" w:rsidR="003C70A4" w:rsidRPr="00D237AC" w:rsidRDefault="00DC564F" w:rsidP="00696D51">
            <w:pPr>
              <w:bidi/>
              <w:rPr>
                <w:color w:val="FF0000"/>
                <w:sz w:val="18"/>
                <w:szCs w:val="18"/>
              </w:rPr>
            </w:pPr>
            <w:r w:rsidRPr="00D237AC">
              <w:rPr>
                <w:rFonts w:hint="cs"/>
                <w:color w:val="FF0000"/>
                <w:sz w:val="18"/>
                <w:szCs w:val="18"/>
                <w:rtl/>
              </w:rPr>
              <w:t>110</w:t>
            </w:r>
          </w:p>
        </w:tc>
        <w:tc>
          <w:tcPr>
            <w:tcW w:w="900" w:type="dxa"/>
          </w:tcPr>
          <w:p w14:paraId="39C14E26" w14:textId="77777777" w:rsidR="003C70A4" w:rsidRPr="00D237AC" w:rsidRDefault="00DC564F" w:rsidP="00DC564F">
            <w:pPr>
              <w:bidi/>
              <w:rPr>
                <w:sz w:val="18"/>
                <w:szCs w:val="18"/>
              </w:rPr>
            </w:pPr>
            <w:r w:rsidRPr="00D237AC">
              <w:rPr>
                <w:rFonts w:hint="cs"/>
                <w:sz w:val="18"/>
                <w:szCs w:val="18"/>
                <w:rtl/>
              </w:rPr>
              <w:t>لم يعثر عليه</w:t>
            </w:r>
          </w:p>
        </w:tc>
        <w:tc>
          <w:tcPr>
            <w:tcW w:w="900" w:type="dxa"/>
          </w:tcPr>
          <w:p w14:paraId="47DFE2C4" w14:textId="77777777" w:rsidR="003C70A4" w:rsidRPr="00D237AC" w:rsidRDefault="00DC564F" w:rsidP="00696D51">
            <w:pPr>
              <w:bidi/>
              <w:rPr>
                <w:sz w:val="18"/>
                <w:szCs w:val="18"/>
              </w:rPr>
            </w:pPr>
            <w:r w:rsidRPr="00D237AC">
              <w:rPr>
                <w:rFonts w:hint="cs"/>
                <w:sz w:val="18"/>
                <w:szCs w:val="18"/>
                <w:rtl/>
              </w:rPr>
              <w:t>90</w:t>
            </w:r>
          </w:p>
        </w:tc>
        <w:tc>
          <w:tcPr>
            <w:tcW w:w="900" w:type="dxa"/>
          </w:tcPr>
          <w:p w14:paraId="730B66AC" w14:textId="77777777" w:rsidR="003C70A4" w:rsidRPr="00D237AC" w:rsidRDefault="00DC564F" w:rsidP="00696D51">
            <w:pPr>
              <w:bidi/>
              <w:rPr>
                <w:sz w:val="18"/>
                <w:szCs w:val="18"/>
              </w:rPr>
            </w:pPr>
            <w:r w:rsidRPr="00D237AC">
              <w:rPr>
                <w:rFonts w:hint="cs"/>
                <w:sz w:val="18"/>
                <w:szCs w:val="18"/>
                <w:rtl/>
              </w:rPr>
              <w:t>85</w:t>
            </w:r>
          </w:p>
        </w:tc>
        <w:tc>
          <w:tcPr>
            <w:tcW w:w="900" w:type="dxa"/>
          </w:tcPr>
          <w:p w14:paraId="176EBCCA" w14:textId="77777777" w:rsidR="003C70A4" w:rsidRPr="00D237AC" w:rsidRDefault="00DC564F" w:rsidP="00696D51">
            <w:pPr>
              <w:bidi/>
              <w:rPr>
                <w:sz w:val="18"/>
                <w:szCs w:val="18"/>
              </w:rPr>
            </w:pPr>
            <w:r w:rsidRPr="00D237AC">
              <w:rPr>
                <w:rFonts w:hint="cs"/>
                <w:sz w:val="18"/>
                <w:szCs w:val="18"/>
                <w:rtl/>
              </w:rPr>
              <w:t>95</w:t>
            </w:r>
          </w:p>
        </w:tc>
        <w:tc>
          <w:tcPr>
            <w:tcW w:w="900" w:type="dxa"/>
          </w:tcPr>
          <w:p w14:paraId="0E4D3EDE" w14:textId="77777777" w:rsidR="003C70A4" w:rsidRPr="00D237AC" w:rsidRDefault="00DC564F" w:rsidP="00696D51">
            <w:pPr>
              <w:bidi/>
              <w:rPr>
                <w:sz w:val="18"/>
                <w:szCs w:val="18"/>
              </w:rPr>
            </w:pPr>
            <w:r w:rsidRPr="00D237AC">
              <w:rPr>
                <w:rFonts w:hint="cs"/>
                <w:sz w:val="18"/>
                <w:szCs w:val="18"/>
                <w:rtl/>
              </w:rPr>
              <w:t>55</w:t>
            </w:r>
          </w:p>
        </w:tc>
        <w:tc>
          <w:tcPr>
            <w:tcW w:w="900" w:type="dxa"/>
          </w:tcPr>
          <w:p w14:paraId="447187F1" w14:textId="77777777" w:rsidR="003C70A4" w:rsidRPr="00D237AC" w:rsidRDefault="00DC564F" w:rsidP="00696D51">
            <w:pPr>
              <w:bidi/>
              <w:rPr>
                <w:sz w:val="18"/>
                <w:szCs w:val="18"/>
              </w:rPr>
            </w:pPr>
            <w:r w:rsidRPr="00D237AC">
              <w:rPr>
                <w:rFonts w:hint="cs"/>
                <w:sz w:val="18"/>
                <w:szCs w:val="18"/>
                <w:rtl/>
              </w:rPr>
              <w:t>65</w:t>
            </w:r>
          </w:p>
        </w:tc>
        <w:tc>
          <w:tcPr>
            <w:tcW w:w="900" w:type="dxa"/>
          </w:tcPr>
          <w:p w14:paraId="5278F25B" w14:textId="77777777" w:rsidR="003C70A4" w:rsidRPr="00D237AC" w:rsidRDefault="00DC564F" w:rsidP="00DC564F">
            <w:pPr>
              <w:bidi/>
              <w:rPr>
                <w:sz w:val="18"/>
                <w:szCs w:val="18"/>
              </w:rPr>
            </w:pPr>
            <w:r w:rsidRPr="00D237AC">
              <w:rPr>
                <w:rFonts w:hint="cs"/>
                <w:sz w:val="18"/>
                <w:szCs w:val="18"/>
                <w:rtl/>
              </w:rPr>
              <w:t>لم يعثر عليه</w:t>
            </w:r>
          </w:p>
        </w:tc>
        <w:tc>
          <w:tcPr>
            <w:tcW w:w="3679" w:type="dxa"/>
          </w:tcPr>
          <w:p w14:paraId="04F663AE" w14:textId="77777777" w:rsidR="003C70A4" w:rsidRPr="00D237AC" w:rsidRDefault="005B6663" w:rsidP="002C425B">
            <w:pPr>
              <w:bidi/>
              <w:ind w:left="1152"/>
              <w:rPr>
                <w:sz w:val="18"/>
                <w:szCs w:val="18"/>
              </w:rPr>
            </w:pPr>
            <w:r w:rsidRPr="00D237AC">
              <w:rPr>
                <w:rFonts w:hint="cs"/>
                <w:sz w:val="18"/>
                <w:szCs w:val="18"/>
                <w:rtl/>
              </w:rPr>
              <w:t>أنتروكزينون</w:t>
            </w:r>
          </w:p>
        </w:tc>
      </w:tr>
      <w:tr w:rsidR="002C425B" w14:paraId="037425A5" w14:textId="77777777" w:rsidTr="002C425B">
        <w:tc>
          <w:tcPr>
            <w:tcW w:w="900" w:type="dxa"/>
          </w:tcPr>
          <w:p w14:paraId="63095C29" w14:textId="77777777" w:rsidR="003C70A4" w:rsidRPr="00D237AC" w:rsidRDefault="00DC564F" w:rsidP="00696D51">
            <w:pPr>
              <w:bidi/>
              <w:rPr>
                <w:sz w:val="18"/>
                <w:szCs w:val="18"/>
              </w:rPr>
            </w:pPr>
            <w:r w:rsidRPr="00D237AC">
              <w:rPr>
                <w:sz w:val="18"/>
                <w:szCs w:val="18"/>
              </w:rPr>
              <w:t>1,2</w:t>
            </w:r>
          </w:p>
        </w:tc>
        <w:tc>
          <w:tcPr>
            <w:tcW w:w="900" w:type="dxa"/>
          </w:tcPr>
          <w:p w14:paraId="79217585" w14:textId="77777777" w:rsidR="003C70A4" w:rsidRPr="00D237AC" w:rsidRDefault="00DC564F" w:rsidP="00696D51">
            <w:pPr>
              <w:bidi/>
              <w:rPr>
                <w:sz w:val="18"/>
                <w:szCs w:val="18"/>
              </w:rPr>
            </w:pPr>
            <w:r w:rsidRPr="00D237AC">
              <w:rPr>
                <w:sz w:val="18"/>
                <w:szCs w:val="18"/>
              </w:rPr>
              <w:t>1,5</w:t>
            </w:r>
          </w:p>
        </w:tc>
        <w:tc>
          <w:tcPr>
            <w:tcW w:w="900" w:type="dxa"/>
          </w:tcPr>
          <w:p w14:paraId="13A66D59" w14:textId="77777777" w:rsidR="003C70A4" w:rsidRPr="00D237AC" w:rsidRDefault="00DC564F" w:rsidP="00696D51">
            <w:pPr>
              <w:bidi/>
              <w:rPr>
                <w:sz w:val="18"/>
                <w:szCs w:val="18"/>
              </w:rPr>
            </w:pPr>
            <w:r w:rsidRPr="00D237AC">
              <w:rPr>
                <w:sz w:val="18"/>
                <w:szCs w:val="18"/>
              </w:rPr>
              <w:t>1,5</w:t>
            </w:r>
          </w:p>
        </w:tc>
        <w:tc>
          <w:tcPr>
            <w:tcW w:w="900" w:type="dxa"/>
          </w:tcPr>
          <w:p w14:paraId="72BDB6E3" w14:textId="77777777" w:rsidR="003C70A4" w:rsidRPr="00D237AC" w:rsidRDefault="00DC564F" w:rsidP="00696D51">
            <w:pPr>
              <w:bidi/>
              <w:rPr>
                <w:sz w:val="18"/>
                <w:szCs w:val="18"/>
              </w:rPr>
            </w:pPr>
            <w:r w:rsidRPr="00D237AC">
              <w:rPr>
                <w:sz w:val="18"/>
                <w:szCs w:val="18"/>
              </w:rPr>
              <w:t>1,6</w:t>
            </w:r>
          </w:p>
        </w:tc>
        <w:tc>
          <w:tcPr>
            <w:tcW w:w="900" w:type="dxa"/>
          </w:tcPr>
          <w:p w14:paraId="731E0E35" w14:textId="77777777" w:rsidR="003C70A4" w:rsidRPr="00D237AC" w:rsidRDefault="00DC564F" w:rsidP="00DC564F">
            <w:pPr>
              <w:bidi/>
              <w:rPr>
                <w:sz w:val="18"/>
                <w:szCs w:val="18"/>
              </w:rPr>
            </w:pPr>
            <w:r w:rsidRPr="00D237AC">
              <w:rPr>
                <w:rFonts w:hint="cs"/>
                <w:sz w:val="18"/>
                <w:szCs w:val="18"/>
                <w:rtl/>
              </w:rPr>
              <w:t>لم يعثر عليه</w:t>
            </w:r>
          </w:p>
        </w:tc>
        <w:tc>
          <w:tcPr>
            <w:tcW w:w="900" w:type="dxa"/>
          </w:tcPr>
          <w:p w14:paraId="63140F3F" w14:textId="77777777" w:rsidR="003C70A4" w:rsidRPr="00D237AC" w:rsidRDefault="00DC564F" w:rsidP="00696D51">
            <w:pPr>
              <w:bidi/>
              <w:rPr>
                <w:sz w:val="18"/>
                <w:szCs w:val="18"/>
              </w:rPr>
            </w:pPr>
            <w:r w:rsidRPr="00D237AC">
              <w:rPr>
                <w:sz w:val="18"/>
                <w:szCs w:val="18"/>
              </w:rPr>
              <w:t>2,4</w:t>
            </w:r>
          </w:p>
        </w:tc>
        <w:tc>
          <w:tcPr>
            <w:tcW w:w="900" w:type="dxa"/>
          </w:tcPr>
          <w:p w14:paraId="1399D7CE" w14:textId="77777777" w:rsidR="003C70A4" w:rsidRPr="00D237AC" w:rsidRDefault="00DC564F" w:rsidP="00696D51">
            <w:pPr>
              <w:bidi/>
              <w:rPr>
                <w:sz w:val="18"/>
                <w:szCs w:val="18"/>
              </w:rPr>
            </w:pPr>
            <w:r w:rsidRPr="00D237AC">
              <w:rPr>
                <w:sz w:val="18"/>
                <w:szCs w:val="18"/>
              </w:rPr>
              <w:t>1,2</w:t>
            </w:r>
          </w:p>
        </w:tc>
        <w:tc>
          <w:tcPr>
            <w:tcW w:w="900" w:type="dxa"/>
          </w:tcPr>
          <w:p w14:paraId="0FF8AD3D" w14:textId="77777777" w:rsidR="003C70A4" w:rsidRPr="00D237AC" w:rsidRDefault="00DC564F" w:rsidP="00696D51">
            <w:pPr>
              <w:bidi/>
              <w:rPr>
                <w:sz w:val="18"/>
                <w:szCs w:val="18"/>
              </w:rPr>
            </w:pPr>
            <w:r w:rsidRPr="00D237AC">
              <w:rPr>
                <w:sz w:val="18"/>
                <w:szCs w:val="18"/>
              </w:rPr>
              <w:t>1,5</w:t>
            </w:r>
          </w:p>
        </w:tc>
        <w:tc>
          <w:tcPr>
            <w:tcW w:w="900" w:type="dxa"/>
          </w:tcPr>
          <w:p w14:paraId="521AC7DD" w14:textId="77777777" w:rsidR="003C70A4" w:rsidRPr="00D237AC" w:rsidRDefault="00DC564F" w:rsidP="00696D51">
            <w:pPr>
              <w:bidi/>
              <w:rPr>
                <w:sz w:val="18"/>
                <w:szCs w:val="18"/>
              </w:rPr>
            </w:pPr>
            <w:r w:rsidRPr="00D237AC">
              <w:rPr>
                <w:sz w:val="18"/>
                <w:szCs w:val="18"/>
              </w:rPr>
              <w:t>1,3</w:t>
            </w:r>
          </w:p>
        </w:tc>
        <w:tc>
          <w:tcPr>
            <w:tcW w:w="900" w:type="dxa"/>
          </w:tcPr>
          <w:p w14:paraId="687246CB" w14:textId="77777777" w:rsidR="003C70A4" w:rsidRPr="00D237AC" w:rsidRDefault="00DC564F" w:rsidP="00696D51">
            <w:pPr>
              <w:bidi/>
              <w:rPr>
                <w:sz w:val="18"/>
                <w:szCs w:val="18"/>
              </w:rPr>
            </w:pPr>
            <w:r w:rsidRPr="00D237AC">
              <w:rPr>
                <w:sz w:val="18"/>
                <w:szCs w:val="18"/>
              </w:rPr>
              <w:t>1,4</w:t>
            </w:r>
          </w:p>
        </w:tc>
        <w:tc>
          <w:tcPr>
            <w:tcW w:w="3679" w:type="dxa"/>
          </w:tcPr>
          <w:p w14:paraId="0312CDF7" w14:textId="77777777" w:rsidR="003C70A4" w:rsidRPr="00D237AC" w:rsidRDefault="005B6663" w:rsidP="002C425B">
            <w:pPr>
              <w:bidi/>
              <w:ind w:left="1152"/>
              <w:rPr>
                <w:sz w:val="18"/>
                <w:szCs w:val="18"/>
              </w:rPr>
            </w:pPr>
            <w:r w:rsidRPr="00D237AC">
              <w:rPr>
                <w:rFonts w:hint="cs"/>
                <w:sz w:val="18"/>
                <w:szCs w:val="18"/>
                <w:rtl/>
              </w:rPr>
              <w:t>بيفنثرين (مجموع الإيزومترات)</w:t>
            </w:r>
          </w:p>
        </w:tc>
      </w:tr>
      <w:tr w:rsidR="002C425B" w14:paraId="48A50194" w14:textId="77777777" w:rsidTr="002C425B">
        <w:tc>
          <w:tcPr>
            <w:tcW w:w="900" w:type="dxa"/>
            <w:shd w:val="clear" w:color="auto" w:fill="FFFF00"/>
          </w:tcPr>
          <w:p w14:paraId="19D4E52A" w14:textId="77777777" w:rsidR="003C70A4" w:rsidRPr="00D237AC" w:rsidRDefault="00696D51" w:rsidP="00696D51">
            <w:pPr>
              <w:bidi/>
              <w:rPr>
                <w:color w:val="FF0000"/>
                <w:sz w:val="18"/>
                <w:szCs w:val="18"/>
              </w:rPr>
            </w:pPr>
            <w:r w:rsidRPr="00D237AC">
              <w:rPr>
                <w:color w:val="FF0000"/>
                <w:sz w:val="18"/>
                <w:szCs w:val="18"/>
              </w:rPr>
              <w:t>114</w:t>
            </w:r>
          </w:p>
        </w:tc>
        <w:tc>
          <w:tcPr>
            <w:tcW w:w="900" w:type="dxa"/>
          </w:tcPr>
          <w:p w14:paraId="17684BE6" w14:textId="77777777" w:rsidR="003C70A4" w:rsidRPr="00D237AC" w:rsidRDefault="00696D51" w:rsidP="00696D51">
            <w:pPr>
              <w:bidi/>
              <w:rPr>
                <w:sz w:val="18"/>
                <w:szCs w:val="18"/>
              </w:rPr>
            </w:pPr>
            <w:r w:rsidRPr="00D237AC">
              <w:rPr>
                <w:sz w:val="18"/>
                <w:szCs w:val="18"/>
              </w:rPr>
              <w:t>40</w:t>
            </w:r>
          </w:p>
        </w:tc>
        <w:tc>
          <w:tcPr>
            <w:tcW w:w="900" w:type="dxa"/>
          </w:tcPr>
          <w:p w14:paraId="1734845F" w14:textId="77777777" w:rsidR="003C70A4" w:rsidRPr="00D237AC" w:rsidRDefault="00696D51" w:rsidP="00696D51">
            <w:pPr>
              <w:bidi/>
              <w:rPr>
                <w:sz w:val="18"/>
                <w:szCs w:val="18"/>
              </w:rPr>
            </w:pPr>
            <w:r w:rsidRPr="00D237AC">
              <w:rPr>
                <w:sz w:val="18"/>
                <w:szCs w:val="18"/>
              </w:rPr>
              <w:t>90</w:t>
            </w:r>
          </w:p>
        </w:tc>
        <w:tc>
          <w:tcPr>
            <w:tcW w:w="900" w:type="dxa"/>
          </w:tcPr>
          <w:p w14:paraId="54C6E91E" w14:textId="77777777" w:rsidR="003C70A4" w:rsidRPr="00D237AC" w:rsidRDefault="00696D51" w:rsidP="00C731D8">
            <w:pPr>
              <w:rPr>
                <w:sz w:val="18"/>
                <w:szCs w:val="18"/>
              </w:rPr>
            </w:pPr>
            <w:r w:rsidRPr="00D237AC">
              <w:rPr>
                <w:sz w:val="18"/>
                <w:szCs w:val="18"/>
              </w:rPr>
              <w:t>80</w:t>
            </w:r>
          </w:p>
        </w:tc>
        <w:tc>
          <w:tcPr>
            <w:tcW w:w="900" w:type="dxa"/>
          </w:tcPr>
          <w:p w14:paraId="6DEA19B8" w14:textId="77777777" w:rsidR="003C70A4" w:rsidRPr="00D237AC" w:rsidRDefault="00696D51" w:rsidP="00696D51">
            <w:pPr>
              <w:bidi/>
              <w:rPr>
                <w:sz w:val="18"/>
                <w:szCs w:val="18"/>
              </w:rPr>
            </w:pPr>
            <w:r w:rsidRPr="00D237AC">
              <w:rPr>
                <w:sz w:val="18"/>
                <w:szCs w:val="18"/>
              </w:rPr>
              <w:t>60</w:t>
            </w:r>
          </w:p>
        </w:tc>
        <w:tc>
          <w:tcPr>
            <w:tcW w:w="900" w:type="dxa"/>
            <w:shd w:val="clear" w:color="auto" w:fill="FFFF00"/>
          </w:tcPr>
          <w:p w14:paraId="48E9AD11" w14:textId="77777777" w:rsidR="003C70A4" w:rsidRPr="00D237AC" w:rsidRDefault="00696D51" w:rsidP="00696D51">
            <w:pPr>
              <w:bidi/>
              <w:rPr>
                <w:color w:val="FF0000"/>
                <w:sz w:val="18"/>
                <w:szCs w:val="18"/>
              </w:rPr>
            </w:pPr>
            <w:r w:rsidRPr="00D237AC">
              <w:rPr>
                <w:color w:val="FF0000"/>
                <w:sz w:val="18"/>
                <w:szCs w:val="18"/>
              </w:rPr>
              <w:t>166</w:t>
            </w:r>
          </w:p>
        </w:tc>
        <w:tc>
          <w:tcPr>
            <w:tcW w:w="900" w:type="dxa"/>
          </w:tcPr>
          <w:p w14:paraId="47A13D84" w14:textId="77777777" w:rsidR="003C70A4" w:rsidRPr="00D237AC" w:rsidRDefault="00696D51" w:rsidP="00696D51">
            <w:pPr>
              <w:bidi/>
              <w:rPr>
                <w:sz w:val="18"/>
                <w:szCs w:val="18"/>
              </w:rPr>
            </w:pPr>
            <w:r w:rsidRPr="00D237AC">
              <w:rPr>
                <w:sz w:val="18"/>
                <w:szCs w:val="18"/>
              </w:rPr>
              <w:t>82</w:t>
            </w:r>
          </w:p>
        </w:tc>
        <w:tc>
          <w:tcPr>
            <w:tcW w:w="900" w:type="dxa"/>
          </w:tcPr>
          <w:p w14:paraId="0FC1D0B7" w14:textId="77777777" w:rsidR="003C70A4" w:rsidRPr="00D237AC" w:rsidRDefault="00696D51" w:rsidP="00696D51">
            <w:pPr>
              <w:bidi/>
              <w:rPr>
                <w:sz w:val="18"/>
                <w:szCs w:val="18"/>
              </w:rPr>
            </w:pPr>
            <w:r w:rsidRPr="00D237AC">
              <w:rPr>
                <w:sz w:val="18"/>
                <w:szCs w:val="18"/>
              </w:rPr>
              <w:t>72</w:t>
            </w:r>
          </w:p>
        </w:tc>
        <w:tc>
          <w:tcPr>
            <w:tcW w:w="900" w:type="dxa"/>
          </w:tcPr>
          <w:p w14:paraId="1970B534" w14:textId="77777777" w:rsidR="003C70A4" w:rsidRPr="00D237AC" w:rsidRDefault="00696D51" w:rsidP="00696D51">
            <w:pPr>
              <w:bidi/>
              <w:rPr>
                <w:sz w:val="18"/>
                <w:szCs w:val="18"/>
              </w:rPr>
            </w:pPr>
            <w:r w:rsidRPr="00D237AC">
              <w:rPr>
                <w:sz w:val="18"/>
                <w:szCs w:val="18"/>
              </w:rPr>
              <w:t>82</w:t>
            </w:r>
          </w:p>
        </w:tc>
        <w:tc>
          <w:tcPr>
            <w:tcW w:w="900" w:type="dxa"/>
          </w:tcPr>
          <w:p w14:paraId="13E452A0" w14:textId="77777777" w:rsidR="003C70A4" w:rsidRPr="00D237AC" w:rsidRDefault="00696D51" w:rsidP="00696D51">
            <w:pPr>
              <w:bidi/>
              <w:rPr>
                <w:sz w:val="18"/>
                <w:szCs w:val="18"/>
              </w:rPr>
            </w:pPr>
            <w:r w:rsidRPr="00D237AC">
              <w:rPr>
                <w:sz w:val="18"/>
                <w:szCs w:val="18"/>
              </w:rPr>
              <w:t>88</w:t>
            </w:r>
          </w:p>
        </w:tc>
        <w:tc>
          <w:tcPr>
            <w:tcW w:w="3679" w:type="dxa"/>
          </w:tcPr>
          <w:p w14:paraId="39428996" w14:textId="77777777" w:rsidR="003C70A4" w:rsidRPr="00D237AC" w:rsidRDefault="005B6663" w:rsidP="002C425B">
            <w:pPr>
              <w:bidi/>
              <w:ind w:left="1152"/>
              <w:rPr>
                <w:sz w:val="18"/>
                <w:szCs w:val="18"/>
              </w:rPr>
            </w:pPr>
            <w:r w:rsidRPr="00D237AC">
              <w:rPr>
                <w:rFonts w:hint="cs"/>
                <w:sz w:val="18"/>
                <w:szCs w:val="18"/>
                <w:rtl/>
              </w:rPr>
              <w:t>كابندازيم (+ بنوميل</w:t>
            </w:r>
          </w:p>
        </w:tc>
      </w:tr>
      <w:tr w:rsidR="002C425B" w14:paraId="5F9460D1" w14:textId="77777777" w:rsidTr="002C425B">
        <w:tc>
          <w:tcPr>
            <w:tcW w:w="900" w:type="dxa"/>
          </w:tcPr>
          <w:p w14:paraId="7D3A6C8B"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45631246"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04C0D1FD"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7444801E" w14:textId="77777777" w:rsidR="003C70A4" w:rsidRPr="00D237AC" w:rsidRDefault="00696D51" w:rsidP="00696D51">
            <w:pPr>
              <w:bidi/>
              <w:rPr>
                <w:sz w:val="18"/>
                <w:szCs w:val="18"/>
              </w:rPr>
            </w:pPr>
            <w:r w:rsidRPr="00D237AC">
              <w:rPr>
                <w:sz w:val="18"/>
                <w:szCs w:val="18"/>
              </w:rPr>
              <w:t>21</w:t>
            </w:r>
          </w:p>
        </w:tc>
        <w:tc>
          <w:tcPr>
            <w:tcW w:w="900" w:type="dxa"/>
          </w:tcPr>
          <w:p w14:paraId="02F3FB5C" w14:textId="77777777" w:rsidR="003C70A4" w:rsidRPr="00D237AC" w:rsidRDefault="00696D51" w:rsidP="00696D51">
            <w:pPr>
              <w:bidi/>
              <w:rPr>
                <w:sz w:val="18"/>
                <w:szCs w:val="18"/>
              </w:rPr>
            </w:pPr>
            <w:r w:rsidRPr="00D237AC">
              <w:rPr>
                <w:sz w:val="18"/>
                <w:szCs w:val="18"/>
              </w:rPr>
              <w:t>10</w:t>
            </w:r>
          </w:p>
        </w:tc>
        <w:tc>
          <w:tcPr>
            <w:tcW w:w="900" w:type="dxa"/>
          </w:tcPr>
          <w:p w14:paraId="64FEA0A8"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17663BA1"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480A5DDD"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50BFC0F9" w14:textId="77777777" w:rsidR="003C70A4" w:rsidRPr="00D237AC" w:rsidRDefault="00696D51" w:rsidP="00696D51">
            <w:pPr>
              <w:bidi/>
              <w:rPr>
                <w:sz w:val="18"/>
                <w:szCs w:val="18"/>
              </w:rPr>
            </w:pPr>
            <w:r w:rsidRPr="00D237AC">
              <w:rPr>
                <w:rFonts w:hint="cs"/>
                <w:sz w:val="18"/>
                <w:szCs w:val="18"/>
                <w:rtl/>
              </w:rPr>
              <w:t>لم يعثر عليه</w:t>
            </w:r>
          </w:p>
        </w:tc>
        <w:tc>
          <w:tcPr>
            <w:tcW w:w="900" w:type="dxa"/>
          </w:tcPr>
          <w:p w14:paraId="675AFA8E" w14:textId="77777777" w:rsidR="003C70A4" w:rsidRPr="00D237AC" w:rsidRDefault="00696D51" w:rsidP="00C731D8">
            <w:pPr>
              <w:rPr>
                <w:sz w:val="18"/>
                <w:szCs w:val="18"/>
              </w:rPr>
            </w:pPr>
            <w:r w:rsidRPr="00D237AC">
              <w:rPr>
                <w:sz w:val="18"/>
                <w:szCs w:val="18"/>
              </w:rPr>
              <w:t>12</w:t>
            </w:r>
          </w:p>
        </w:tc>
        <w:tc>
          <w:tcPr>
            <w:tcW w:w="3679" w:type="dxa"/>
          </w:tcPr>
          <w:p w14:paraId="284AFB38" w14:textId="77777777" w:rsidR="003C70A4" w:rsidRPr="00D237AC" w:rsidRDefault="005B6663" w:rsidP="002C425B">
            <w:pPr>
              <w:bidi/>
              <w:ind w:left="1152"/>
              <w:rPr>
                <w:sz w:val="18"/>
                <w:szCs w:val="18"/>
              </w:rPr>
            </w:pPr>
            <w:r w:rsidRPr="00D237AC">
              <w:rPr>
                <w:rFonts w:hint="cs"/>
                <w:sz w:val="18"/>
                <w:szCs w:val="18"/>
                <w:rtl/>
              </w:rPr>
              <w:t>كلورفينابير</w:t>
            </w:r>
          </w:p>
        </w:tc>
      </w:tr>
      <w:tr w:rsidR="002C425B" w14:paraId="754EF0AA" w14:textId="77777777" w:rsidTr="002C425B">
        <w:tc>
          <w:tcPr>
            <w:tcW w:w="900" w:type="dxa"/>
          </w:tcPr>
          <w:p w14:paraId="5A532B15" w14:textId="77777777" w:rsidR="003C70A4" w:rsidRPr="00D237AC" w:rsidRDefault="00C32C74" w:rsidP="00C32C74">
            <w:pPr>
              <w:bidi/>
              <w:rPr>
                <w:sz w:val="18"/>
                <w:szCs w:val="18"/>
              </w:rPr>
            </w:pPr>
            <w:r w:rsidRPr="00D237AC">
              <w:rPr>
                <w:sz w:val="18"/>
                <w:szCs w:val="18"/>
              </w:rPr>
              <w:t>0,3</w:t>
            </w:r>
          </w:p>
        </w:tc>
        <w:tc>
          <w:tcPr>
            <w:tcW w:w="900" w:type="dxa"/>
          </w:tcPr>
          <w:p w14:paraId="43A8B9D1" w14:textId="77777777" w:rsidR="003C70A4" w:rsidRPr="00D237AC" w:rsidRDefault="00C32C74" w:rsidP="00C32C74">
            <w:pPr>
              <w:bidi/>
              <w:rPr>
                <w:sz w:val="18"/>
                <w:szCs w:val="18"/>
              </w:rPr>
            </w:pPr>
            <w:r w:rsidRPr="00D237AC">
              <w:rPr>
                <w:sz w:val="18"/>
                <w:szCs w:val="18"/>
              </w:rPr>
              <w:t>0,6</w:t>
            </w:r>
          </w:p>
        </w:tc>
        <w:tc>
          <w:tcPr>
            <w:tcW w:w="900" w:type="dxa"/>
          </w:tcPr>
          <w:p w14:paraId="3AED6410" w14:textId="77777777" w:rsidR="003C70A4" w:rsidRPr="00D237AC" w:rsidRDefault="00C32C74" w:rsidP="00C32C74">
            <w:pPr>
              <w:bidi/>
              <w:rPr>
                <w:sz w:val="18"/>
                <w:szCs w:val="18"/>
              </w:rPr>
            </w:pPr>
            <w:r w:rsidRPr="00D237AC">
              <w:rPr>
                <w:sz w:val="18"/>
                <w:szCs w:val="18"/>
              </w:rPr>
              <w:t>0,3</w:t>
            </w:r>
          </w:p>
        </w:tc>
        <w:tc>
          <w:tcPr>
            <w:tcW w:w="900" w:type="dxa"/>
          </w:tcPr>
          <w:p w14:paraId="40248B2F" w14:textId="77777777" w:rsidR="003C70A4" w:rsidRPr="00D237AC" w:rsidRDefault="00C32C74" w:rsidP="00C32C74">
            <w:pPr>
              <w:bidi/>
              <w:rPr>
                <w:sz w:val="18"/>
                <w:szCs w:val="18"/>
              </w:rPr>
            </w:pPr>
            <w:r w:rsidRPr="00D237AC">
              <w:rPr>
                <w:sz w:val="18"/>
                <w:szCs w:val="18"/>
              </w:rPr>
              <w:t>0,5</w:t>
            </w:r>
          </w:p>
        </w:tc>
        <w:tc>
          <w:tcPr>
            <w:tcW w:w="900" w:type="dxa"/>
          </w:tcPr>
          <w:p w14:paraId="54FC6DF4" w14:textId="77777777" w:rsidR="003C70A4" w:rsidRPr="00D237AC" w:rsidRDefault="00C32C74" w:rsidP="00696D51">
            <w:pPr>
              <w:bidi/>
              <w:rPr>
                <w:sz w:val="18"/>
                <w:szCs w:val="18"/>
              </w:rPr>
            </w:pPr>
            <w:r w:rsidRPr="00D237AC">
              <w:rPr>
                <w:sz w:val="18"/>
                <w:szCs w:val="18"/>
              </w:rPr>
              <w:t>0,3</w:t>
            </w:r>
          </w:p>
        </w:tc>
        <w:tc>
          <w:tcPr>
            <w:tcW w:w="900" w:type="dxa"/>
          </w:tcPr>
          <w:p w14:paraId="73130859" w14:textId="77777777" w:rsidR="003C70A4" w:rsidRPr="00D237AC" w:rsidRDefault="00696D51" w:rsidP="00696D51">
            <w:pPr>
              <w:bidi/>
              <w:rPr>
                <w:sz w:val="18"/>
                <w:szCs w:val="18"/>
              </w:rPr>
            </w:pPr>
            <w:r w:rsidRPr="00D237AC">
              <w:rPr>
                <w:sz w:val="18"/>
                <w:szCs w:val="18"/>
              </w:rPr>
              <w:t>1,1</w:t>
            </w:r>
          </w:p>
        </w:tc>
        <w:tc>
          <w:tcPr>
            <w:tcW w:w="900" w:type="dxa"/>
          </w:tcPr>
          <w:p w14:paraId="3C342EF3" w14:textId="77777777" w:rsidR="003C70A4" w:rsidRPr="00D237AC" w:rsidRDefault="00696D51" w:rsidP="00696D51">
            <w:pPr>
              <w:bidi/>
              <w:rPr>
                <w:sz w:val="18"/>
                <w:szCs w:val="18"/>
              </w:rPr>
            </w:pPr>
            <w:r w:rsidRPr="00D237AC">
              <w:rPr>
                <w:sz w:val="18"/>
                <w:szCs w:val="18"/>
              </w:rPr>
              <w:t>0,4</w:t>
            </w:r>
          </w:p>
        </w:tc>
        <w:tc>
          <w:tcPr>
            <w:tcW w:w="900" w:type="dxa"/>
          </w:tcPr>
          <w:p w14:paraId="38F9FA6B" w14:textId="77777777" w:rsidR="003C70A4" w:rsidRPr="00D237AC" w:rsidRDefault="00696D51" w:rsidP="00696D51">
            <w:pPr>
              <w:bidi/>
              <w:rPr>
                <w:sz w:val="18"/>
                <w:szCs w:val="18"/>
              </w:rPr>
            </w:pPr>
            <w:r w:rsidRPr="00D237AC">
              <w:rPr>
                <w:sz w:val="18"/>
                <w:szCs w:val="18"/>
              </w:rPr>
              <w:t>0,3</w:t>
            </w:r>
          </w:p>
        </w:tc>
        <w:tc>
          <w:tcPr>
            <w:tcW w:w="900" w:type="dxa"/>
          </w:tcPr>
          <w:p w14:paraId="6908A20D" w14:textId="77777777" w:rsidR="003C70A4" w:rsidRPr="00D237AC" w:rsidRDefault="00696D51" w:rsidP="00696D51">
            <w:pPr>
              <w:bidi/>
              <w:rPr>
                <w:sz w:val="18"/>
                <w:szCs w:val="18"/>
              </w:rPr>
            </w:pPr>
            <w:r w:rsidRPr="00D237AC">
              <w:rPr>
                <w:sz w:val="18"/>
                <w:szCs w:val="18"/>
              </w:rPr>
              <w:t>0,3</w:t>
            </w:r>
          </w:p>
        </w:tc>
        <w:tc>
          <w:tcPr>
            <w:tcW w:w="900" w:type="dxa"/>
          </w:tcPr>
          <w:p w14:paraId="0B3DBBFF" w14:textId="77777777" w:rsidR="003C70A4" w:rsidRPr="00D237AC" w:rsidRDefault="00696D51" w:rsidP="00696D51">
            <w:pPr>
              <w:bidi/>
              <w:rPr>
                <w:sz w:val="18"/>
                <w:szCs w:val="18"/>
              </w:rPr>
            </w:pPr>
            <w:r w:rsidRPr="00D237AC">
              <w:rPr>
                <w:sz w:val="18"/>
                <w:szCs w:val="18"/>
              </w:rPr>
              <w:t>0,8</w:t>
            </w:r>
          </w:p>
        </w:tc>
        <w:tc>
          <w:tcPr>
            <w:tcW w:w="3679" w:type="dxa"/>
          </w:tcPr>
          <w:p w14:paraId="5A61CEFF" w14:textId="77777777" w:rsidR="003C70A4" w:rsidRPr="00D237AC" w:rsidRDefault="005B6663" w:rsidP="002C425B">
            <w:pPr>
              <w:bidi/>
              <w:ind w:left="1152"/>
              <w:rPr>
                <w:sz w:val="18"/>
                <w:szCs w:val="18"/>
              </w:rPr>
            </w:pPr>
            <w:r w:rsidRPr="00D237AC">
              <w:rPr>
                <w:rFonts w:hint="cs"/>
                <w:sz w:val="18"/>
                <w:szCs w:val="18"/>
                <w:rtl/>
              </w:rPr>
              <w:t>كلورفيريبوس</w:t>
            </w:r>
          </w:p>
        </w:tc>
      </w:tr>
      <w:tr w:rsidR="002C425B" w14:paraId="2BA21BC5" w14:textId="77777777" w:rsidTr="002C425B">
        <w:tc>
          <w:tcPr>
            <w:tcW w:w="900" w:type="dxa"/>
            <w:shd w:val="clear" w:color="auto" w:fill="FFFF00"/>
          </w:tcPr>
          <w:p w14:paraId="70739667" w14:textId="77777777" w:rsidR="003C70A4" w:rsidRPr="00D237AC" w:rsidRDefault="00C32C74" w:rsidP="00C32C74">
            <w:pPr>
              <w:bidi/>
              <w:rPr>
                <w:color w:val="FF0000"/>
                <w:sz w:val="18"/>
                <w:szCs w:val="18"/>
              </w:rPr>
            </w:pPr>
            <w:r w:rsidRPr="00D237AC">
              <w:rPr>
                <w:color w:val="FF0000"/>
                <w:sz w:val="18"/>
                <w:szCs w:val="18"/>
              </w:rPr>
              <w:t>290</w:t>
            </w:r>
          </w:p>
        </w:tc>
        <w:tc>
          <w:tcPr>
            <w:tcW w:w="900" w:type="dxa"/>
            <w:shd w:val="clear" w:color="auto" w:fill="FFFF00"/>
          </w:tcPr>
          <w:p w14:paraId="1D5DD5F2" w14:textId="77777777" w:rsidR="003C70A4" w:rsidRPr="00D237AC" w:rsidRDefault="00C32C74" w:rsidP="00C32C74">
            <w:pPr>
              <w:bidi/>
              <w:rPr>
                <w:color w:val="FF0000"/>
                <w:sz w:val="18"/>
                <w:szCs w:val="18"/>
              </w:rPr>
            </w:pPr>
            <w:r w:rsidRPr="00D237AC">
              <w:rPr>
                <w:color w:val="FF0000"/>
                <w:sz w:val="18"/>
                <w:szCs w:val="18"/>
              </w:rPr>
              <w:t>360</w:t>
            </w:r>
          </w:p>
        </w:tc>
        <w:tc>
          <w:tcPr>
            <w:tcW w:w="900" w:type="dxa"/>
            <w:shd w:val="clear" w:color="auto" w:fill="FFFF00"/>
          </w:tcPr>
          <w:p w14:paraId="33E56760" w14:textId="77777777" w:rsidR="003C70A4" w:rsidRPr="00D237AC" w:rsidRDefault="00C32C74" w:rsidP="00C32C74">
            <w:pPr>
              <w:bidi/>
              <w:rPr>
                <w:color w:val="FF0000"/>
                <w:sz w:val="18"/>
                <w:szCs w:val="18"/>
              </w:rPr>
            </w:pPr>
            <w:r w:rsidRPr="00D237AC">
              <w:rPr>
                <w:color w:val="FF0000"/>
                <w:sz w:val="18"/>
                <w:szCs w:val="18"/>
              </w:rPr>
              <w:t>450</w:t>
            </w:r>
          </w:p>
        </w:tc>
        <w:tc>
          <w:tcPr>
            <w:tcW w:w="900" w:type="dxa"/>
            <w:shd w:val="clear" w:color="auto" w:fill="FFFF00"/>
          </w:tcPr>
          <w:p w14:paraId="02BBAC24" w14:textId="77777777" w:rsidR="003C70A4" w:rsidRPr="00D237AC" w:rsidRDefault="00C32C74" w:rsidP="00C32C74">
            <w:pPr>
              <w:bidi/>
              <w:rPr>
                <w:color w:val="FF0000"/>
                <w:sz w:val="18"/>
                <w:szCs w:val="18"/>
              </w:rPr>
            </w:pPr>
            <w:r w:rsidRPr="00D237AC">
              <w:rPr>
                <w:color w:val="FF0000"/>
                <w:sz w:val="18"/>
                <w:szCs w:val="18"/>
              </w:rPr>
              <w:t>530</w:t>
            </w:r>
          </w:p>
        </w:tc>
        <w:tc>
          <w:tcPr>
            <w:tcW w:w="900" w:type="dxa"/>
            <w:shd w:val="clear" w:color="auto" w:fill="FFFF00"/>
          </w:tcPr>
          <w:p w14:paraId="74C78185" w14:textId="77777777" w:rsidR="003C70A4" w:rsidRPr="00D237AC" w:rsidRDefault="00C32C74" w:rsidP="00C32C74">
            <w:pPr>
              <w:bidi/>
              <w:rPr>
                <w:color w:val="FF0000"/>
                <w:sz w:val="18"/>
                <w:szCs w:val="18"/>
              </w:rPr>
            </w:pPr>
            <w:r w:rsidRPr="00D237AC">
              <w:rPr>
                <w:color w:val="FF0000"/>
                <w:sz w:val="18"/>
                <w:szCs w:val="18"/>
              </w:rPr>
              <w:t>200</w:t>
            </w:r>
          </w:p>
        </w:tc>
        <w:tc>
          <w:tcPr>
            <w:tcW w:w="900" w:type="dxa"/>
            <w:shd w:val="clear" w:color="auto" w:fill="FFFF00"/>
          </w:tcPr>
          <w:p w14:paraId="24C0BE1C" w14:textId="77777777" w:rsidR="003C70A4" w:rsidRPr="00D237AC" w:rsidRDefault="00C32C74" w:rsidP="00C32C74">
            <w:pPr>
              <w:bidi/>
              <w:rPr>
                <w:color w:val="FF0000"/>
                <w:sz w:val="18"/>
                <w:szCs w:val="18"/>
              </w:rPr>
            </w:pPr>
            <w:r w:rsidRPr="00D237AC">
              <w:rPr>
                <w:color w:val="FF0000"/>
                <w:sz w:val="18"/>
                <w:szCs w:val="18"/>
              </w:rPr>
              <w:t>460</w:t>
            </w:r>
          </w:p>
        </w:tc>
        <w:tc>
          <w:tcPr>
            <w:tcW w:w="900" w:type="dxa"/>
            <w:shd w:val="clear" w:color="auto" w:fill="FFFF00"/>
          </w:tcPr>
          <w:p w14:paraId="114A0D38" w14:textId="77777777" w:rsidR="003C70A4" w:rsidRPr="00D237AC" w:rsidRDefault="00C32C74" w:rsidP="00C32C74">
            <w:pPr>
              <w:bidi/>
              <w:rPr>
                <w:color w:val="FF0000"/>
                <w:sz w:val="18"/>
                <w:szCs w:val="18"/>
              </w:rPr>
            </w:pPr>
            <w:r w:rsidRPr="00D237AC">
              <w:rPr>
                <w:color w:val="FF0000"/>
                <w:sz w:val="18"/>
                <w:szCs w:val="18"/>
              </w:rPr>
              <w:t>330</w:t>
            </w:r>
          </w:p>
        </w:tc>
        <w:tc>
          <w:tcPr>
            <w:tcW w:w="900" w:type="dxa"/>
            <w:shd w:val="clear" w:color="auto" w:fill="FFFF00"/>
          </w:tcPr>
          <w:p w14:paraId="60E9D709" w14:textId="77777777" w:rsidR="003C70A4" w:rsidRPr="00D237AC" w:rsidRDefault="00C32C74" w:rsidP="00C32C74">
            <w:pPr>
              <w:bidi/>
              <w:rPr>
                <w:color w:val="FF0000"/>
                <w:sz w:val="18"/>
                <w:szCs w:val="18"/>
              </w:rPr>
            </w:pPr>
            <w:r w:rsidRPr="00D237AC">
              <w:rPr>
                <w:color w:val="FF0000"/>
                <w:sz w:val="18"/>
                <w:szCs w:val="18"/>
              </w:rPr>
              <w:t>290</w:t>
            </w:r>
          </w:p>
        </w:tc>
        <w:tc>
          <w:tcPr>
            <w:tcW w:w="900" w:type="dxa"/>
            <w:shd w:val="clear" w:color="auto" w:fill="FFFF00"/>
          </w:tcPr>
          <w:p w14:paraId="05EB6F3B" w14:textId="77777777" w:rsidR="003C70A4" w:rsidRPr="00D237AC" w:rsidRDefault="00C32C74" w:rsidP="00C32C74">
            <w:pPr>
              <w:bidi/>
              <w:rPr>
                <w:color w:val="FF0000"/>
                <w:sz w:val="18"/>
                <w:szCs w:val="18"/>
              </w:rPr>
            </w:pPr>
            <w:r w:rsidRPr="00D237AC">
              <w:rPr>
                <w:color w:val="FF0000"/>
                <w:sz w:val="18"/>
                <w:szCs w:val="18"/>
              </w:rPr>
              <w:t>510</w:t>
            </w:r>
          </w:p>
        </w:tc>
        <w:tc>
          <w:tcPr>
            <w:tcW w:w="900" w:type="dxa"/>
            <w:shd w:val="clear" w:color="auto" w:fill="FFFF00"/>
          </w:tcPr>
          <w:p w14:paraId="3416E0AF" w14:textId="77777777" w:rsidR="003C70A4" w:rsidRPr="00D237AC" w:rsidRDefault="00C32C74" w:rsidP="00C32C74">
            <w:pPr>
              <w:bidi/>
              <w:rPr>
                <w:color w:val="FF0000"/>
                <w:sz w:val="18"/>
                <w:szCs w:val="18"/>
              </w:rPr>
            </w:pPr>
            <w:r w:rsidRPr="00D237AC">
              <w:rPr>
                <w:color w:val="FF0000"/>
                <w:sz w:val="18"/>
                <w:szCs w:val="18"/>
              </w:rPr>
              <w:t>650</w:t>
            </w:r>
          </w:p>
        </w:tc>
        <w:tc>
          <w:tcPr>
            <w:tcW w:w="3679" w:type="dxa"/>
          </w:tcPr>
          <w:p w14:paraId="6CB66087" w14:textId="77777777" w:rsidR="003C70A4" w:rsidRPr="00D237AC" w:rsidRDefault="005B6663" w:rsidP="002C425B">
            <w:pPr>
              <w:bidi/>
              <w:ind w:left="1152"/>
              <w:rPr>
                <w:sz w:val="18"/>
                <w:szCs w:val="18"/>
              </w:rPr>
            </w:pPr>
            <w:r w:rsidRPr="00D237AC">
              <w:rPr>
                <w:rFonts w:hint="cs"/>
                <w:sz w:val="18"/>
                <w:szCs w:val="18"/>
                <w:rtl/>
              </w:rPr>
              <w:t>سيبرمترين (ألقا+بيتا+ تيتا+ زيتا)</w:t>
            </w:r>
          </w:p>
        </w:tc>
      </w:tr>
      <w:tr w:rsidR="002C425B" w14:paraId="43B8FE0D" w14:textId="77777777" w:rsidTr="002C425B">
        <w:tc>
          <w:tcPr>
            <w:tcW w:w="900" w:type="dxa"/>
          </w:tcPr>
          <w:p w14:paraId="051030CF"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592D1950" w14:textId="77777777" w:rsidR="003C70A4" w:rsidRPr="00D237AC" w:rsidRDefault="00C32C74" w:rsidP="00C32C74">
            <w:pPr>
              <w:bidi/>
              <w:rPr>
                <w:sz w:val="18"/>
                <w:szCs w:val="18"/>
              </w:rPr>
            </w:pPr>
            <w:r w:rsidRPr="00D237AC">
              <w:rPr>
                <w:sz w:val="18"/>
                <w:szCs w:val="18"/>
              </w:rPr>
              <w:t>22</w:t>
            </w:r>
          </w:p>
        </w:tc>
        <w:tc>
          <w:tcPr>
            <w:tcW w:w="900" w:type="dxa"/>
          </w:tcPr>
          <w:p w14:paraId="32310108"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1D016A1F"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5A50F569" w14:textId="77777777" w:rsidR="003C70A4" w:rsidRPr="00D237AC" w:rsidRDefault="00E62F6D" w:rsidP="00C32C74">
            <w:pPr>
              <w:bidi/>
              <w:rPr>
                <w:sz w:val="18"/>
                <w:szCs w:val="18"/>
              </w:rPr>
            </w:pPr>
            <w:r w:rsidRPr="00D237AC">
              <w:rPr>
                <w:sz w:val="18"/>
                <w:szCs w:val="18"/>
              </w:rPr>
              <w:t>30</w:t>
            </w:r>
          </w:p>
        </w:tc>
        <w:tc>
          <w:tcPr>
            <w:tcW w:w="900" w:type="dxa"/>
          </w:tcPr>
          <w:p w14:paraId="6EE3A84A"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2EBC1559"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008BB18E"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0A274D3C"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20CAB690" w14:textId="77777777" w:rsidR="003C70A4" w:rsidRPr="00D237AC" w:rsidRDefault="00E62F6D" w:rsidP="00C32C74">
            <w:pPr>
              <w:bidi/>
              <w:rPr>
                <w:sz w:val="18"/>
                <w:szCs w:val="18"/>
              </w:rPr>
            </w:pPr>
            <w:r w:rsidRPr="00D237AC">
              <w:rPr>
                <w:rFonts w:hint="cs"/>
                <w:sz w:val="18"/>
                <w:szCs w:val="18"/>
                <w:rtl/>
              </w:rPr>
              <w:t>لم يعثر عليه</w:t>
            </w:r>
          </w:p>
        </w:tc>
        <w:tc>
          <w:tcPr>
            <w:tcW w:w="3679" w:type="dxa"/>
          </w:tcPr>
          <w:p w14:paraId="1BCA8765" w14:textId="77777777" w:rsidR="003C70A4" w:rsidRPr="00D237AC" w:rsidRDefault="005B6663" w:rsidP="002C425B">
            <w:pPr>
              <w:bidi/>
              <w:ind w:left="1152"/>
              <w:rPr>
                <w:sz w:val="18"/>
                <w:szCs w:val="18"/>
              </w:rPr>
            </w:pPr>
            <w:r w:rsidRPr="00D237AC">
              <w:rPr>
                <w:rFonts w:hint="cs"/>
                <w:sz w:val="18"/>
                <w:szCs w:val="18"/>
                <w:rtl/>
              </w:rPr>
              <w:t>ديفاتكونازول</w:t>
            </w:r>
          </w:p>
        </w:tc>
      </w:tr>
      <w:tr w:rsidR="002C425B" w14:paraId="7C664835" w14:textId="77777777" w:rsidTr="002C425B">
        <w:tc>
          <w:tcPr>
            <w:tcW w:w="900" w:type="dxa"/>
          </w:tcPr>
          <w:p w14:paraId="2AF71E70" w14:textId="77777777" w:rsidR="003C70A4" w:rsidRPr="00D237AC" w:rsidRDefault="00E62F6D" w:rsidP="00C32C74">
            <w:pPr>
              <w:bidi/>
              <w:rPr>
                <w:sz w:val="18"/>
                <w:szCs w:val="18"/>
              </w:rPr>
            </w:pPr>
            <w:r w:rsidRPr="00D237AC">
              <w:rPr>
                <w:sz w:val="18"/>
                <w:szCs w:val="18"/>
              </w:rPr>
              <w:t>0,1</w:t>
            </w:r>
          </w:p>
        </w:tc>
        <w:tc>
          <w:tcPr>
            <w:tcW w:w="900" w:type="dxa"/>
          </w:tcPr>
          <w:p w14:paraId="65578B72"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6A8D8FAB" w14:textId="77777777" w:rsidR="003C70A4" w:rsidRPr="00D237AC" w:rsidRDefault="00E62F6D" w:rsidP="00C32C74">
            <w:pPr>
              <w:bidi/>
              <w:rPr>
                <w:sz w:val="18"/>
                <w:szCs w:val="18"/>
              </w:rPr>
            </w:pPr>
            <w:r w:rsidRPr="00D237AC">
              <w:rPr>
                <w:sz w:val="18"/>
                <w:szCs w:val="18"/>
              </w:rPr>
              <w:t>0,2</w:t>
            </w:r>
          </w:p>
        </w:tc>
        <w:tc>
          <w:tcPr>
            <w:tcW w:w="900" w:type="dxa"/>
          </w:tcPr>
          <w:p w14:paraId="53CD8B9B" w14:textId="77777777" w:rsidR="003C70A4" w:rsidRPr="00D237AC" w:rsidRDefault="00C32C74" w:rsidP="00C32C74">
            <w:pPr>
              <w:bidi/>
              <w:rPr>
                <w:sz w:val="18"/>
                <w:szCs w:val="18"/>
              </w:rPr>
            </w:pPr>
            <w:r w:rsidRPr="00D237AC">
              <w:rPr>
                <w:rFonts w:hint="cs"/>
                <w:sz w:val="18"/>
                <w:szCs w:val="18"/>
                <w:rtl/>
              </w:rPr>
              <w:t>لم يعثر عليه</w:t>
            </w:r>
          </w:p>
        </w:tc>
        <w:tc>
          <w:tcPr>
            <w:tcW w:w="900" w:type="dxa"/>
          </w:tcPr>
          <w:p w14:paraId="0F719626" w14:textId="77777777" w:rsidR="003C70A4" w:rsidRPr="00D237AC" w:rsidRDefault="00E62F6D" w:rsidP="00C32C74">
            <w:pPr>
              <w:bidi/>
              <w:rPr>
                <w:sz w:val="18"/>
                <w:szCs w:val="18"/>
              </w:rPr>
            </w:pPr>
            <w:r w:rsidRPr="00D237AC">
              <w:rPr>
                <w:rFonts w:hint="cs"/>
                <w:sz w:val="18"/>
                <w:szCs w:val="18"/>
                <w:rtl/>
              </w:rPr>
              <w:t>لم يعثر عليه</w:t>
            </w:r>
          </w:p>
        </w:tc>
        <w:tc>
          <w:tcPr>
            <w:tcW w:w="900" w:type="dxa"/>
          </w:tcPr>
          <w:p w14:paraId="1399E54E" w14:textId="77777777" w:rsidR="003C70A4" w:rsidRPr="00D237AC" w:rsidRDefault="00C32C74" w:rsidP="00C32C74">
            <w:pPr>
              <w:bidi/>
              <w:rPr>
                <w:sz w:val="18"/>
                <w:szCs w:val="18"/>
              </w:rPr>
            </w:pPr>
            <w:r w:rsidRPr="00D237AC">
              <w:rPr>
                <w:rFonts w:hint="cs"/>
                <w:sz w:val="18"/>
                <w:szCs w:val="18"/>
                <w:rtl/>
              </w:rPr>
              <w:t>لم يعثر عليه</w:t>
            </w:r>
          </w:p>
        </w:tc>
        <w:tc>
          <w:tcPr>
            <w:tcW w:w="900" w:type="dxa"/>
          </w:tcPr>
          <w:p w14:paraId="11FEAF57" w14:textId="77777777" w:rsidR="003C70A4" w:rsidRPr="00D237AC" w:rsidRDefault="00C32C74" w:rsidP="00C32C74">
            <w:pPr>
              <w:bidi/>
              <w:rPr>
                <w:sz w:val="18"/>
                <w:szCs w:val="18"/>
              </w:rPr>
            </w:pPr>
            <w:r w:rsidRPr="00D237AC">
              <w:rPr>
                <w:rFonts w:hint="cs"/>
                <w:sz w:val="18"/>
                <w:szCs w:val="18"/>
                <w:rtl/>
              </w:rPr>
              <w:t>لم يعثر عليه</w:t>
            </w:r>
          </w:p>
        </w:tc>
        <w:tc>
          <w:tcPr>
            <w:tcW w:w="900" w:type="dxa"/>
          </w:tcPr>
          <w:p w14:paraId="72995373" w14:textId="77777777" w:rsidR="003C70A4" w:rsidRPr="00D237AC" w:rsidRDefault="00C32C74" w:rsidP="00C32C74">
            <w:pPr>
              <w:bidi/>
              <w:rPr>
                <w:sz w:val="18"/>
                <w:szCs w:val="18"/>
              </w:rPr>
            </w:pPr>
            <w:r w:rsidRPr="00D237AC">
              <w:rPr>
                <w:rFonts w:hint="cs"/>
                <w:sz w:val="18"/>
                <w:szCs w:val="18"/>
                <w:rtl/>
              </w:rPr>
              <w:t>لم يعثر عليه</w:t>
            </w:r>
          </w:p>
        </w:tc>
        <w:tc>
          <w:tcPr>
            <w:tcW w:w="900" w:type="dxa"/>
          </w:tcPr>
          <w:p w14:paraId="7F23617A" w14:textId="77777777" w:rsidR="003C70A4" w:rsidRPr="00D237AC" w:rsidRDefault="00C32C74" w:rsidP="00C32C74">
            <w:pPr>
              <w:bidi/>
              <w:rPr>
                <w:sz w:val="18"/>
                <w:szCs w:val="18"/>
              </w:rPr>
            </w:pPr>
            <w:r w:rsidRPr="00D237AC">
              <w:rPr>
                <w:rFonts w:hint="cs"/>
                <w:sz w:val="18"/>
                <w:szCs w:val="18"/>
                <w:rtl/>
              </w:rPr>
              <w:t>لم يعثر عليه</w:t>
            </w:r>
          </w:p>
        </w:tc>
        <w:tc>
          <w:tcPr>
            <w:tcW w:w="900" w:type="dxa"/>
          </w:tcPr>
          <w:p w14:paraId="0B5F8B85" w14:textId="77777777" w:rsidR="003C70A4" w:rsidRPr="00D237AC" w:rsidRDefault="00C32C74" w:rsidP="00C32C74">
            <w:pPr>
              <w:bidi/>
              <w:rPr>
                <w:sz w:val="18"/>
                <w:szCs w:val="18"/>
              </w:rPr>
            </w:pPr>
            <w:r w:rsidRPr="00D237AC">
              <w:rPr>
                <w:rFonts w:hint="cs"/>
                <w:sz w:val="18"/>
                <w:szCs w:val="18"/>
                <w:rtl/>
              </w:rPr>
              <w:t>لم يعثر عليه</w:t>
            </w:r>
          </w:p>
        </w:tc>
        <w:tc>
          <w:tcPr>
            <w:tcW w:w="3679" w:type="dxa"/>
          </w:tcPr>
          <w:p w14:paraId="6B782D14" w14:textId="77777777" w:rsidR="003C70A4" w:rsidRPr="00D237AC" w:rsidRDefault="005B6663" w:rsidP="002C425B">
            <w:pPr>
              <w:bidi/>
              <w:ind w:left="1152"/>
              <w:rPr>
                <w:sz w:val="18"/>
                <w:szCs w:val="18"/>
              </w:rPr>
            </w:pPr>
            <w:r w:rsidRPr="00D237AC">
              <w:rPr>
                <w:rFonts w:hint="cs"/>
                <w:sz w:val="18"/>
                <w:szCs w:val="18"/>
                <w:rtl/>
              </w:rPr>
              <w:t>أندوسفان (المجموع)</w:t>
            </w:r>
          </w:p>
        </w:tc>
      </w:tr>
      <w:tr w:rsidR="002C425B" w14:paraId="734288EB" w14:textId="77777777" w:rsidTr="002C425B">
        <w:tc>
          <w:tcPr>
            <w:tcW w:w="900" w:type="dxa"/>
          </w:tcPr>
          <w:p w14:paraId="7AED017A" w14:textId="77777777" w:rsidR="003C70A4" w:rsidRPr="00D237AC" w:rsidRDefault="00E62F6D" w:rsidP="00F92245">
            <w:pPr>
              <w:bidi/>
              <w:rPr>
                <w:sz w:val="18"/>
                <w:szCs w:val="18"/>
              </w:rPr>
            </w:pPr>
            <w:r w:rsidRPr="00D237AC">
              <w:rPr>
                <w:sz w:val="18"/>
                <w:szCs w:val="18"/>
              </w:rPr>
              <w:t>10,5</w:t>
            </w:r>
          </w:p>
        </w:tc>
        <w:tc>
          <w:tcPr>
            <w:tcW w:w="900" w:type="dxa"/>
          </w:tcPr>
          <w:p w14:paraId="715E98A2" w14:textId="77777777" w:rsidR="003C70A4" w:rsidRPr="00D237AC" w:rsidRDefault="00E62F6D" w:rsidP="00F92245">
            <w:pPr>
              <w:bidi/>
              <w:rPr>
                <w:sz w:val="18"/>
                <w:szCs w:val="18"/>
              </w:rPr>
            </w:pPr>
            <w:r w:rsidRPr="00D237AC">
              <w:rPr>
                <w:sz w:val="18"/>
                <w:szCs w:val="18"/>
              </w:rPr>
              <w:t>5</w:t>
            </w:r>
          </w:p>
        </w:tc>
        <w:tc>
          <w:tcPr>
            <w:tcW w:w="900" w:type="dxa"/>
          </w:tcPr>
          <w:p w14:paraId="55126DAB" w14:textId="77777777" w:rsidR="003C70A4" w:rsidRPr="00D237AC" w:rsidRDefault="00E62F6D" w:rsidP="00F92245">
            <w:pPr>
              <w:bidi/>
              <w:rPr>
                <w:sz w:val="18"/>
                <w:szCs w:val="18"/>
              </w:rPr>
            </w:pPr>
            <w:r w:rsidRPr="00D237AC">
              <w:rPr>
                <w:sz w:val="18"/>
                <w:szCs w:val="18"/>
              </w:rPr>
              <w:t>7,5</w:t>
            </w:r>
          </w:p>
        </w:tc>
        <w:tc>
          <w:tcPr>
            <w:tcW w:w="900" w:type="dxa"/>
          </w:tcPr>
          <w:p w14:paraId="3F062BD6" w14:textId="77777777" w:rsidR="003C70A4" w:rsidRPr="00D237AC" w:rsidRDefault="00E62F6D" w:rsidP="00F92245">
            <w:pPr>
              <w:bidi/>
              <w:rPr>
                <w:sz w:val="18"/>
                <w:szCs w:val="18"/>
              </w:rPr>
            </w:pPr>
            <w:r w:rsidRPr="00D237AC">
              <w:rPr>
                <w:sz w:val="18"/>
                <w:szCs w:val="18"/>
              </w:rPr>
              <w:t>5,5</w:t>
            </w:r>
          </w:p>
        </w:tc>
        <w:tc>
          <w:tcPr>
            <w:tcW w:w="900" w:type="dxa"/>
          </w:tcPr>
          <w:p w14:paraId="6ACC8E1A" w14:textId="77777777" w:rsidR="003C70A4" w:rsidRPr="00D237AC" w:rsidRDefault="00E62F6D" w:rsidP="00F92245">
            <w:pPr>
              <w:bidi/>
              <w:rPr>
                <w:sz w:val="18"/>
                <w:szCs w:val="18"/>
              </w:rPr>
            </w:pPr>
            <w:r w:rsidRPr="00D237AC">
              <w:rPr>
                <w:sz w:val="18"/>
                <w:szCs w:val="18"/>
              </w:rPr>
              <w:t>4,9</w:t>
            </w:r>
          </w:p>
        </w:tc>
        <w:tc>
          <w:tcPr>
            <w:tcW w:w="900" w:type="dxa"/>
          </w:tcPr>
          <w:p w14:paraId="447461B9" w14:textId="77777777" w:rsidR="003C70A4" w:rsidRPr="00D237AC" w:rsidRDefault="00E62F6D" w:rsidP="00F92245">
            <w:pPr>
              <w:bidi/>
              <w:rPr>
                <w:sz w:val="18"/>
                <w:szCs w:val="18"/>
              </w:rPr>
            </w:pPr>
            <w:r w:rsidRPr="00D237AC">
              <w:rPr>
                <w:sz w:val="18"/>
                <w:szCs w:val="18"/>
              </w:rPr>
              <w:t>17</w:t>
            </w:r>
          </w:p>
        </w:tc>
        <w:tc>
          <w:tcPr>
            <w:tcW w:w="900" w:type="dxa"/>
          </w:tcPr>
          <w:p w14:paraId="3FD5CDCC" w14:textId="77777777" w:rsidR="003C70A4" w:rsidRPr="00D237AC" w:rsidRDefault="00661C35" w:rsidP="00F92245">
            <w:pPr>
              <w:bidi/>
              <w:rPr>
                <w:sz w:val="18"/>
                <w:szCs w:val="18"/>
              </w:rPr>
            </w:pPr>
            <w:r w:rsidRPr="00D237AC">
              <w:rPr>
                <w:sz w:val="18"/>
                <w:szCs w:val="18"/>
              </w:rPr>
              <w:t>5,5</w:t>
            </w:r>
          </w:p>
        </w:tc>
        <w:tc>
          <w:tcPr>
            <w:tcW w:w="900" w:type="dxa"/>
          </w:tcPr>
          <w:p w14:paraId="0844F1EA" w14:textId="77777777" w:rsidR="003C70A4" w:rsidRPr="00D237AC" w:rsidRDefault="00661C35" w:rsidP="00F92245">
            <w:pPr>
              <w:bidi/>
              <w:rPr>
                <w:sz w:val="18"/>
                <w:szCs w:val="18"/>
              </w:rPr>
            </w:pPr>
            <w:r w:rsidRPr="00D237AC">
              <w:rPr>
                <w:sz w:val="18"/>
                <w:szCs w:val="18"/>
              </w:rPr>
              <w:t>4,8</w:t>
            </w:r>
          </w:p>
        </w:tc>
        <w:tc>
          <w:tcPr>
            <w:tcW w:w="900" w:type="dxa"/>
          </w:tcPr>
          <w:p w14:paraId="58015993" w14:textId="77777777" w:rsidR="003C70A4" w:rsidRPr="00D237AC" w:rsidRDefault="00661C35" w:rsidP="00F92245">
            <w:pPr>
              <w:bidi/>
              <w:rPr>
                <w:sz w:val="18"/>
                <w:szCs w:val="18"/>
              </w:rPr>
            </w:pPr>
            <w:r w:rsidRPr="00D237AC">
              <w:rPr>
                <w:sz w:val="18"/>
                <w:szCs w:val="18"/>
              </w:rPr>
              <w:t>7</w:t>
            </w:r>
          </w:p>
        </w:tc>
        <w:tc>
          <w:tcPr>
            <w:tcW w:w="900" w:type="dxa"/>
          </w:tcPr>
          <w:p w14:paraId="46D645C0" w14:textId="77777777" w:rsidR="003C70A4" w:rsidRPr="00D237AC" w:rsidRDefault="00661C35" w:rsidP="00F92245">
            <w:pPr>
              <w:bidi/>
              <w:rPr>
                <w:sz w:val="18"/>
                <w:szCs w:val="18"/>
              </w:rPr>
            </w:pPr>
            <w:r w:rsidRPr="00D237AC">
              <w:rPr>
                <w:sz w:val="18"/>
                <w:szCs w:val="18"/>
              </w:rPr>
              <w:t>5,5</w:t>
            </w:r>
          </w:p>
        </w:tc>
        <w:tc>
          <w:tcPr>
            <w:tcW w:w="3679" w:type="dxa"/>
          </w:tcPr>
          <w:p w14:paraId="253EBF6D" w14:textId="77777777" w:rsidR="003C70A4" w:rsidRPr="00D237AC" w:rsidRDefault="005B6663" w:rsidP="002C425B">
            <w:pPr>
              <w:bidi/>
              <w:ind w:left="1152"/>
              <w:rPr>
                <w:sz w:val="18"/>
                <w:szCs w:val="18"/>
              </w:rPr>
            </w:pPr>
            <w:r w:rsidRPr="00D237AC">
              <w:rPr>
                <w:rFonts w:hint="cs"/>
                <w:sz w:val="18"/>
                <w:szCs w:val="18"/>
                <w:rtl/>
              </w:rPr>
              <w:t>فنروبراثرين</w:t>
            </w:r>
          </w:p>
        </w:tc>
      </w:tr>
      <w:tr w:rsidR="002C425B" w14:paraId="294F3811" w14:textId="77777777" w:rsidTr="002C425B">
        <w:tc>
          <w:tcPr>
            <w:tcW w:w="900" w:type="dxa"/>
          </w:tcPr>
          <w:p w14:paraId="5A8B94C8" w14:textId="77777777" w:rsidR="003C70A4" w:rsidRPr="00D237AC" w:rsidRDefault="00F92245" w:rsidP="00F92245">
            <w:pPr>
              <w:bidi/>
              <w:rPr>
                <w:sz w:val="18"/>
                <w:szCs w:val="18"/>
              </w:rPr>
            </w:pPr>
            <w:r w:rsidRPr="00D237AC">
              <w:rPr>
                <w:sz w:val="18"/>
                <w:szCs w:val="18"/>
              </w:rPr>
              <w:t>24</w:t>
            </w:r>
          </w:p>
        </w:tc>
        <w:tc>
          <w:tcPr>
            <w:tcW w:w="900" w:type="dxa"/>
          </w:tcPr>
          <w:p w14:paraId="37D7AEC6"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6858ADE8"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2D147E2A"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0638E5C8"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4FD3D8EF"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0D363A45"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74661CB0"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0C6791EA"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7C5568CA" w14:textId="77777777" w:rsidR="003C70A4" w:rsidRPr="00D237AC" w:rsidRDefault="00F92245" w:rsidP="00F92245">
            <w:pPr>
              <w:bidi/>
              <w:rPr>
                <w:sz w:val="18"/>
                <w:szCs w:val="18"/>
              </w:rPr>
            </w:pPr>
            <w:r w:rsidRPr="00D237AC">
              <w:rPr>
                <w:rFonts w:hint="cs"/>
                <w:sz w:val="18"/>
                <w:szCs w:val="18"/>
                <w:rtl/>
              </w:rPr>
              <w:t>لم يعثر عليه</w:t>
            </w:r>
          </w:p>
        </w:tc>
        <w:tc>
          <w:tcPr>
            <w:tcW w:w="3679" w:type="dxa"/>
          </w:tcPr>
          <w:p w14:paraId="73A202B8" w14:textId="77777777" w:rsidR="003C70A4" w:rsidRPr="00D237AC" w:rsidRDefault="005B6663" w:rsidP="002C425B">
            <w:pPr>
              <w:bidi/>
              <w:ind w:left="1152"/>
              <w:rPr>
                <w:sz w:val="18"/>
                <w:szCs w:val="18"/>
              </w:rPr>
            </w:pPr>
            <w:r w:rsidRPr="00D237AC">
              <w:rPr>
                <w:rFonts w:hint="cs"/>
                <w:sz w:val="18"/>
                <w:szCs w:val="18"/>
                <w:rtl/>
              </w:rPr>
              <w:t>فنفالرات (مجموع الإيزوميرات)</w:t>
            </w:r>
          </w:p>
        </w:tc>
      </w:tr>
      <w:tr w:rsidR="002C425B" w14:paraId="45F319B5" w14:textId="77777777" w:rsidTr="002C425B">
        <w:tc>
          <w:tcPr>
            <w:tcW w:w="900" w:type="dxa"/>
          </w:tcPr>
          <w:p w14:paraId="5F26BB51" w14:textId="77777777" w:rsidR="003C70A4" w:rsidRPr="00D237AC" w:rsidRDefault="00F92245" w:rsidP="00F92245">
            <w:pPr>
              <w:bidi/>
              <w:rPr>
                <w:sz w:val="18"/>
                <w:szCs w:val="18"/>
              </w:rPr>
            </w:pPr>
            <w:r w:rsidRPr="00D237AC">
              <w:rPr>
                <w:sz w:val="18"/>
                <w:szCs w:val="18"/>
              </w:rPr>
              <w:t>53</w:t>
            </w:r>
          </w:p>
        </w:tc>
        <w:tc>
          <w:tcPr>
            <w:tcW w:w="900" w:type="dxa"/>
          </w:tcPr>
          <w:p w14:paraId="6BECF5C7"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7C9DCDF2"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4CF2CA74"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194DA2A1"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5264AFD6"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7BBA8B2A"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3E79D613"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63166EA4" w14:textId="77777777" w:rsidR="003C70A4" w:rsidRPr="00D237AC" w:rsidRDefault="00F92245" w:rsidP="00F92245">
            <w:pPr>
              <w:bidi/>
              <w:rPr>
                <w:sz w:val="18"/>
                <w:szCs w:val="18"/>
              </w:rPr>
            </w:pPr>
            <w:r w:rsidRPr="00D237AC">
              <w:rPr>
                <w:rFonts w:hint="cs"/>
                <w:sz w:val="18"/>
                <w:szCs w:val="18"/>
                <w:rtl/>
              </w:rPr>
              <w:t>لم يعثر عليه</w:t>
            </w:r>
          </w:p>
        </w:tc>
        <w:tc>
          <w:tcPr>
            <w:tcW w:w="900" w:type="dxa"/>
          </w:tcPr>
          <w:p w14:paraId="6E9F7E50" w14:textId="77777777" w:rsidR="003C70A4" w:rsidRPr="00D237AC" w:rsidRDefault="00F92245" w:rsidP="00F92245">
            <w:pPr>
              <w:bidi/>
              <w:rPr>
                <w:sz w:val="18"/>
                <w:szCs w:val="18"/>
              </w:rPr>
            </w:pPr>
            <w:r w:rsidRPr="00D237AC">
              <w:rPr>
                <w:rFonts w:hint="cs"/>
                <w:sz w:val="18"/>
                <w:szCs w:val="18"/>
                <w:rtl/>
              </w:rPr>
              <w:t>لم يعثر عليه</w:t>
            </w:r>
          </w:p>
        </w:tc>
        <w:tc>
          <w:tcPr>
            <w:tcW w:w="3679" w:type="dxa"/>
          </w:tcPr>
          <w:p w14:paraId="77BDC31D" w14:textId="77777777" w:rsidR="003C70A4" w:rsidRPr="00D237AC" w:rsidRDefault="005B6663" w:rsidP="002C425B">
            <w:pPr>
              <w:bidi/>
              <w:ind w:left="1152"/>
              <w:rPr>
                <w:sz w:val="18"/>
                <w:szCs w:val="18"/>
              </w:rPr>
            </w:pPr>
            <w:r w:rsidRPr="00D237AC">
              <w:rPr>
                <w:rFonts w:hint="cs"/>
                <w:sz w:val="18"/>
                <w:szCs w:val="18"/>
                <w:rtl/>
              </w:rPr>
              <w:t>فولبيت (المجموع)</w:t>
            </w:r>
          </w:p>
        </w:tc>
      </w:tr>
      <w:tr w:rsidR="002C425B" w14:paraId="5046D5DE" w14:textId="77777777" w:rsidTr="002C425B">
        <w:tc>
          <w:tcPr>
            <w:tcW w:w="900" w:type="dxa"/>
          </w:tcPr>
          <w:p w14:paraId="1A2E1D6E"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762BD548"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0AA22093"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08C84CCC"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0736D3BA"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5D654116" w14:textId="77777777" w:rsidR="003C70A4" w:rsidRPr="00D237AC" w:rsidRDefault="00E62F6D" w:rsidP="00E62F6D">
            <w:pPr>
              <w:bidi/>
              <w:rPr>
                <w:sz w:val="18"/>
                <w:szCs w:val="18"/>
              </w:rPr>
            </w:pPr>
            <w:r w:rsidRPr="00D237AC">
              <w:rPr>
                <w:sz w:val="18"/>
                <w:szCs w:val="18"/>
              </w:rPr>
              <w:t>0,1</w:t>
            </w:r>
          </w:p>
        </w:tc>
        <w:tc>
          <w:tcPr>
            <w:tcW w:w="900" w:type="dxa"/>
          </w:tcPr>
          <w:p w14:paraId="107EE3E1" w14:textId="77777777" w:rsidR="003C70A4" w:rsidRPr="00D237AC" w:rsidRDefault="00E62F6D" w:rsidP="00E62F6D">
            <w:pPr>
              <w:bidi/>
              <w:rPr>
                <w:sz w:val="18"/>
                <w:szCs w:val="18"/>
              </w:rPr>
            </w:pPr>
            <w:r w:rsidRPr="00D237AC">
              <w:rPr>
                <w:rFonts w:hint="cs"/>
                <w:sz w:val="18"/>
                <w:szCs w:val="18"/>
                <w:rtl/>
              </w:rPr>
              <w:t>لم يعثر عليه</w:t>
            </w:r>
          </w:p>
        </w:tc>
        <w:tc>
          <w:tcPr>
            <w:tcW w:w="900" w:type="dxa"/>
          </w:tcPr>
          <w:p w14:paraId="6EF8DE04" w14:textId="77777777" w:rsidR="003C70A4" w:rsidRPr="00D237AC" w:rsidRDefault="00E62F6D" w:rsidP="00E62F6D">
            <w:pPr>
              <w:bidi/>
              <w:rPr>
                <w:sz w:val="18"/>
                <w:szCs w:val="18"/>
              </w:rPr>
            </w:pPr>
            <w:r w:rsidRPr="00D237AC">
              <w:rPr>
                <w:rFonts w:hint="cs"/>
                <w:sz w:val="18"/>
                <w:szCs w:val="18"/>
                <w:rtl/>
              </w:rPr>
              <w:t>لم يعثر عليه</w:t>
            </w:r>
          </w:p>
        </w:tc>
        <w:tc>
          <w:tcPr>
            <w:tcW w:w="900" w:type="dxa"/>
          </w:tcPr>
          <w:p w14:paraId="5C6A30E5" w14:textId="77777777" w:rsidR="003C70A4" w:rsidRPr="00D237AC" w:rsidRDefault="00E62F6D" w:rsidP="00E62F6D">
            <w:pPr>
              <w:bidi/>
              <w:rPr>
                <w:sz w:val="18"/>
                <w:szCs w:val="18"/>
              </w:rPr>
            </w:pPr>
            <w:r w:rsidRPr="00D237AC">
              <w:rPr>
                <w:rFonts w:hint="cs"/>
                <w:sz w:val="18"/>
                <w:szCs w:val="18"/>
                <w:rtl/>
              </w:rPr>
              <w:t>لم يعثر عليه</w:t>
            </w:r>
          </w:p>
        </w:tc>
        <w:tc>
          <w:tcPr>
            <w:tcW w:w="900" w:type="dxa"/>
          </w:tcPr>
          <w:p w14:paraId="70E29B54" w14:textId="77777777" w:rsidR="003C70A4" w:rsidRPr="00D237AC" w:rsidRDefault="00E62F6D" w:rsidP="00E62F6D">
            <w:pPr>
              <w:bidi/>
              <w:rPr>
                <w:sz w:val="18"/>
                <w:szCs w:val="18"/>
              </w:rPr>
            </w:pPr>
            <w:r w:rsidRPr="00D237AC">
              <w:rPr>
                <w:rFonts w:hint="cs"/>
                <w:sz w:val="18"/>
                <w:szCs w:val="18"/>
                <w:rtl/>
              </w:rPr>
              <w:t>لم يعثر عليه</w:t>
            </w:r>
          </w:p>
        </w:tc>
        <w:tc>
          <w:tcPr>
            <w:tcW w:w="3679" w:type="dxa"/>
          </w:tcPr>
          <w:p w14:paraId="406DD310" w14:textId="77777777" w:rsidR="003C70A4" w:rsidRPr="00D237AC" w:rsidRDefault="005B6663" w:rsidP="002C425B">
            <w:pPr>
              <w:bidi/>
              <w:ind w:left="1152"/>
              <w:rPr>
                <w:sz w:val="18"/>
                <w:szCs w:val="18"/>
              </w:rPr>
            </w:pPr>
            <w:r w:rsidRPr="00D237AC">
              <w:rPr>
                <w:rFonts w:hint="cs"/>
                <w:sz w:val="18"/>
                <w:szCs w:val="18"/>
                <w:rtl/>
              </w:rPr>
              <w:t xml:space="preserve">فلوفنكسيرون </w:t>
            </w:r>
          </w:p>
        </w:tc>
      </w:tr>
      <w:tr w:rsidR="002C425B" w14:paraId="049CAA9A" w14:textId="77777777" w:rsidTr="002C425B">
        <w:tc>
          <w:tcPr>
            <w:tcW w:w="900" w:type="dxa"/>
          </w:tcPr>
          <w:p w14:paraId="4887834F"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11C5497D" w14:textId="77777777" w:rsidR="003C70A4" w:rsidRPr="00D237AC" w:rsidRDefault="008E7CEA" w:rsidP="008E7CEA">
            <w:pPr>
              <w:bidi/>
              <w:rPr>
                <w:sz w:val="18"/>
                <w:szCs w:val="18"/>
              </w:rPr>
            </w:pPr>
            <w:r w:rsidRPr="00D237AC">
              <w:rPr>
                <w:sz w:val="18"/>
                <w:szCs w:val="18"/>
              </w:rPr>
              <w:t>28</w:t>
            </w:r>
          </w:p>
        </w:tc>
        <w:tc>
          <w:tcPr>
            <w:tcW w:w="900" w:type="dxa"/>
          </w:tcPr>
          <w:p w14:paraId="58A10771"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34A75B62"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13699692"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54C21BF4"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35B75355"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5504A8BD"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2ECA31BA"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1DE288F6" w14:textId="77777777" w:rsidR="003C70A4" w:rsidRPr="00D237AC" w:rsidRDefault="008E7CEA" w:rsidP="008E7CEA">
            <w:pPr>
              <w:bidi/>
              <w:rPr>
                <w:sz w:val="18"/>
                <w:szCs w:val="18"/>
              </w:rPr>
            </w:pPr>
            <w:r w:rsidRPr="00D237AC">
              <w:rPr>
                <w:rFonts w:hint="cs"/>
                <w:sz w:val="18"/>
                <w:szCs w:val="18"/>
                <w:rtl/>
              </w:rPr>
              <w:t>لم يعثر عليه</w:t>
            </w:r>
          </w:p>
        </w:tc>
        <w:tc>
          <w:tcPr>
            <w:tcW w:w="3679" w:type="dxa"/>
          </w:tcPr>
          <w:p w14:paraId="16ACF76C" w14:textId="77777777" w:rsidR="003C70A4" w:rsidRPr="00D237AC" w:rsidRDefault="005B6663" w:rsidP="002C425B">
            <w:pPr>
              <w:bidi/>
              <w:ind w:left="1152"/>
              <w:rPr>
                <w:sz w:val="18"/>
                <w:szCs w:val="18"/>
              </w:rPr>
            </w:pPr>
            <w:r w:rsidRPr="00D237AC">
              <w:rPr>
                <w:rFonts w:hint="cs"/>
                <w:sz w:val="18"/>
                <w:szCs w:val="18"/>
                <w:rtl/>
              </w:rPr>
              <w:t>هكزاكونازد</w:t>
            </w:r>
          </w:p>
        </w:tc>
      </w:tr>
      <w:tr w:rsidR="002C425B" w14:paraId="3341483B" w14:textId="77777777" w:rsidTr="002C425B">
        <w:tc>
          <w:tcPr>
            <w:tcW w:w="900" w:type="dxa"/>
            <w:shd w:val="clear" w:color="auto" w:fill="FFFF00"/>
          </w:tcPr>
          <w:p w14:paraId="09498A8C" w14:textId="77777777" w:rsidR="003C70A4" w:rsidRPr="00D237AC" w:rsidRDefault="008E7CEA" w:rsidP="008E7CEA">
            <w:pPr>
              <w:bidi/>
              <w:rPr>
                <w:color w:val="FF0000"/>
                <w:sz w:val="18"/>
                <w:szCs w:val="18"/>
              </w:rPr>
            </w:pPr>
            <w:r w:rsidRPr="00D237AC">
              <w:rPr>
                <w:color w:val="FF0000"/>
                <w:sz w:val="18"/>
                <w:szCs w:val="18"/>
              </w:rPr>
              <w:t>100</w:t>
            </w:r>
          </w:p>
        </w:tc>
        <w:tc>
          <w:tcPr>
            <w:tcW w:w="900" w:type="dxa"/>
          </w:tcPr>
          <w:p w14:paraId="6554E3F7"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shd w:val="clear" w:color="auto" w:fill="FFFF00"/>
          </w:tcPr>
          <w:p w14:paraId="04BA6309" w14:textId="77777777" w:rsidR="003C70A4" w:rsidRPr="00D237AC" w:rsidRDefault="008E7CEA" w:rsidP="008E7CEA">
            <w:pPr>
              <w:bidi/>
              <w:rPr>
                <w:color w:val="FF0000"/>
                <w:sz w:val="18"/>
                <w:szCs w:val="18"/>
              </w:rPr>
            </w:pPr>
            <w:r w:rsidRPr="00D237AC">
              <w:rPr>
                <w:color w:val="FF0000"/>
                <w:sz w:val="18"/>
                <w:szCs w:val="18"/>
              </w:rPr>
              <w:t>210</w:t>
            </w:r>
          </w:p>
        </w:tc>
        <w:tc>
          <w:tcPr>
            <w:tcW w:w="900" w:type="dxa"/>
            <w:shd w:val="clear" w:color="auto" w:fill="FFFF00"/>
          </w:tcPr>
          <w:p w14:paraId="7D75FDBF" w14:textId="77777777" w:rsidR="003C70A4" w:rsidRPr="00D237AC" w:rsidRDefault="008E7CEA" w:rsidP="008E7CEA">
            <w:pPr>
              <w:bidi/>
              <w:rPr>
                <w:color w:val="FF0000"/>
                <w:sz w:val="18"/>
                <w:szCs w:val="18"/>
              </w:rPr>
            </w:pPr>
            <w:r w:rsidRPr="00D237AC">
              <w:rPr>
                <w:color w:val="FF0000"/>
                <w:sz w:val="18"/>
                <w:szCs w:val="18"/>
              </w:rPr>
              <w:t>140</w:t>
            </w:r>
          </w:p>
        </w:tc>
        <w:tc>
          <w:tcPr>
            <w:tcW w:w="900" w:type="dxa"/>
          </w:tcPr>
          <w:p w14:paraId="32949268"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08C169BD"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7F0235D9"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12D8BCE5"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1FD368CC"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shd w:val="clear" w:color="auto" w:fill="FFFF00"/>
          </w:tcPr>
          <w:p w14:paraId="0C681827" w14:textId="77777777" w:rsidR="003C70A4" w:rsidRPr="00D237AC" w:rsidRDefault="008E7CEA" w:rsidP="008E7CEA">
            <w:pPr>
              <w:bidi/>
              <w:rPr>
                <w:color w:val="FF0000"/>
                <w:sz w:val="18"/>
                <w:szCs w:val="18"/>
              </w:rPr>
            </w:pPr>
            <w:r w:rsidRPr="00D237AC">
              <w:rPr>
                <w:color w:val="FF0000"/>
                <w:sz w:val="18"/>
                <w:szCs w:val="18"/>
              </w:rPr>
              <w:t>110</w:t>
            </w:r>
          </w:p>
        </w:tc>
        <w:tc>
          <w:tcPr>
            <w:tcW w:w="3679" w:type="dxa"/>
          </w:tcPr>
          <w:p w14:paraId="107352EF" w14:textId="77777777" w:rsidR="003C70A4" w:rsidRPr="00D237AC" w:rsidRDefault="005B6663" w:rsidP="002C425B">
            <w:pPr>
              <w:bidi/>
              <w:ind w:left="1152"/>
              <w:rPr>
                <w:sz w:val="18"/>
                <w:szCs w:val="18"/>
              </w:rPr>
            </w:pPr>
            <w:r w:rsidRPr="00D237AC">
              <w:rPr>
                <w:rFonts w:hint="cs"/>
                <w:sz w:val="18"/>
                <w:szCs w:val="18"/>
                <w:rtl/>
              </w:rPr>
              <w:t>هيكزافلومورون</w:t>
            </w:r>
          </w:p>
        </w:tc>
      </w:tr>
      <w:tr w:rsidR="002C425B" w14:paraId="2FC6B81D" w14:textId="77777777" w:rsidTr="002C425B">
        <w:tc>
          <w:tcPr>
            <w:tcW w:w="900" w:type="dxa"/>
          </w:tcPr>
          <w:p w14:paraId="6A7CDC1E" w14:textId="77777777" w:rsidR="003C70A4" w:rsidRPr="00D237AC" w:rsidRDefault="008E7CEA" w:rsidP="008E7CEA">
            <w:pPr>
              <w:bidi/>
              <w:rPr>
                <w:sz w:val="18"/>
                <w:szCs w:val="18"/>
              </w:rPr>
            </w:pPr>
            <w:r w:rsidRPr="00D237AC">
              <w:rPr>
                <w:sz w:val="18"/>
                <w:szCs w:val="18"/>
              </w:rPr>
              <w:t>20</w:t>
            </w:r>
          </w:p>
        </w:tc>
        <w:tc>
          <w:tcPr>
            <w:tcW w:w="900" w:type="dxa"/>
          </w:tcPr>
          <w:p w14:paraId="53155F30"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75F18AAD"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shd w:val="clear" w:color="auto" w:fill="FFFF00"/>
          </w:tcPr>
          <w:p w14:paraId="4E6211AC" w14:textId="77777777" w:rsidR="003C70A4" w:rsidRPr="00D237AC" w:rsidRDefault="008E7CEA" w:rsidP="008E7CEA">
            <w:pPr>
              <w:bidi/>
              <w:rPr>
                <w:color w:val="FF0000"/>
                <w:sz w:val="18"/>
                <w:szCs w:val="18"/>
              </w:rPr>
            </w:pPr>
            <w:r w:rsidRPr="00D237AC">
              <w:rPr>
                <w:color w:val="FF0000"/>
                <w:sz w:val="18"/>
                <w:szCs w:val="18"/>
              </w:rPr>
              <w:t>270</w:t>
            </w:r>
          </w:p>
        </w:tc>
        <w:tc>
          <w:tcPr>
            <w:tcW w:w="900" w:type="dxa"/>
          </w:tcPr>
          <w:p w14:paraId="234CD305" w14:textId="77777777" w:rsidR="003C70A4" w:rsidRPr="00D237AC" w:rsidRDefault="008E7CEA" w:rsidP="008E7CEA">
            <w:pPr>
              <w:bidi/>
              <w:rPr>
                <w:sz w:val="18"/>
                <w:szCs w:val="18"/>
              </w:rPr>
            </w:pPr>
            <w:r w:rsidRPr="00D237AC">
              <w:rPr>
                <w:sz w:val="18"/>
                <w:szCs w:val="18"/>
              </w:rPr>
              <w:t>20</w:t>
            </w:r>
          </w:p>
        </w:tc>
        <w:tc>
          <w:tcPr>
            <w:tcW w:w="900" w:type="dxa"/>
          </w:tcPr>
          <w:p w14:paraId="554830FF" w14:textId="77777777" w:rsidR="003C70A4" w:rsidRPr="00D237AC" w:rsidRDefault="008E7CEA" w:rsidP="008E7CEA">
            <w:pPr>
              <w:bidi/>
              <w:rPr>
                <w:sz w:val="18"/>
                <w:szCs w:val="18"/>
              </w:rPr>
            </w:pPr>
            <w:r w:rsidRPr="00D237AC">
              <w:rPr>
                <w:sz w:val="18"/>
                <w:szCs w:val="18"/>
              </w:rPr>
              <w:t>26</w:t>
            </w:r>
          </w:p>
        </w:tc>
        <w:tc>
          <w:tcPr>
            <w:tcW w:w="900" w:type="dxa"/>
          </w:tcPr>
          <w:p w14:paraId="4D8C79BB" w14:textId="77777777" w:rsidR="003C70A4" w:rsidRPr="00D237AC" w:rsidRDefault="008E7CEA" w:rsidP="008E7CEA">
            <w:pPr>
              <w:bidi/>
              <w:rPr>
                <w:sz w:val="18"/>
                <w:szCs w:val="18"/>
              </w:rPr>
            </w:pPr>
            <w:r w:rsidRPr="00D237AC">
              <w:rPr>
                <w:sz w:val="18"/>
                <w:szCs w:val="18"/>
              </w:rPr>
              <w:t>26</w:t>
            </w:r>
          </w:p>
        </w:tc>
        <w:tc>
          <w:tcPr>
            <w:tcW w:w="900" w:type="dxa"/>
          </w:tcPr>
          <w:p w14:paraId="2126E5A2" w14:textId="77777777" w:rsidR="003C70A4" w:rsidRPr="00D237AC" w:rsidRDefault="008E7CEA" w:rsidP="008E7CEA">
            <w:pPr>
              <w:bidi/>
              <w:rPr>
                <w:sz w:val="18"/>
                <w:szCs w:val="18"/>
              </w:rPr>
            </w:pPr>
            <w:r w:rsidRPr="00D237AC">
              <w:rPr>
                <w:rFonts w:hint="cs"/>
                <w:sz w:val="18"/>
                <w:szCs w:val="18"/>
                <w:rtl/>
              </w:rPr>
              <w:t>لم يعثر عليه</w:t>
            </w:r>
          </w:p>
        </w:tc>
        <w:tc>
          <w:tcPr>
            <w:tcW w:w="900" w:type="dxa"/>
          </w:tcPr>
          <w:p w14:paraId="6C444480" w14:textId="77777777" w:rsidR="003C70A4" w:rsidRPr="00D237AC" w:rsidRDefault="008E7CEA" w:rsidP="008E7CEA">
            <w:pPr>
              <w:bidi/>
              <w:rPr>
                <w:sz w:val="18"/>
                <w:szCs w:val="18"/>
              </w:rPr>
            </w:pPr>
            <w:r w:rsidRPr="00D237AC">
              <w:rPr>
                <w:sz w:val="18"/>
                <w:szCs w:val="18"/>
              </w:rPr>
              <w:t>22</w:t>
            </w:r>
          </w:p>
        </w:tc>
        <w:tc>
          <w:tcPr>
            <w:tcW w:w="900" w:type="dxa"/>
          </w:tcPr>
          <w:p w14:paraId="1204DBBD" w14:textId="77777777" w:rsidR="003C70A4" w:rsidRPr="00D237AC" w:rsidRDefault="008E7CEA" w:rsidP="008E7CEA">
            <w:pPr>
              <w:bidi/>
              <w:rPr>
                <w:sz w:val="18"/>
                <w:szCs w:val="18"/>
              </w:rPr>
            </w:pPr>
            <w:r w:rsidRPr="00D237AC">
              <w:rPr>
                <w:sz w:val="18"/>
                <w:szCs w:val="18"/>
              </w:rPr>
              <w:t>24</w:t>
            </w:r>
          </w:p>
        </w:tc>
        <w:tc>
          <w:tcPr>
            <w:tcW w:w="3679" w:type="dxa"/>
          </w:tcPr>
          <w:p w14:paraId="5F6E913D" w14:textId="77777777" w:rsidR="003C70A4" w:rsidRPr="00D237AC" w:rsidRDefault="005B6663" w:rsidP="002C425B">
            <w:pPr>
              <w:bidi/>
              <w:ind w:left="1152"/>
              <w:rPr>
                <w:sz w:val="18"/>
                <w:szCs w:val="18"/>
              </w:rPr>
            </w:pPr>
            <w:r w:rsidRPr="00D237AC">
              <w:rPr>
                <w:rFonts w:hint="cs"/>
                <w:sz w:val="18"/>
                <w:szCs w:val="18"/>
                <w:rtl/>
              </w:rPr>
              <w:t>إيميداكلوبريد</w:t>
            </w:r>
          </w:p>
        </w:tc>
      </w:tr>
      <w:tr w:rsidR="002C425B" w14:paraId="244E1A2C" w14:textId="77777777" w:rsidTr="002C425B">
        <w:tc>
          <w:tcPr>
            <w:tcW w:w="900" w:type="dxa"/>
            <w:shd w:val="clear" w:color="auto" w:fill="FFFF00"/>
          </w:tcPr>
          <w:p w14:paraId="7591FA09" w14:textId="77777777" w:rsidR="003C70A4" w:rsidRPr="00D237AC" w:rsidRDefault="006804F8" w:rsidP="006804F8">
            <w:pPr>
              <w:bidi/>
              <w:rPr>
                <w:color w:val="FF0000"/>
                <w:sz w:val="18"/>
                <w:szCs w:val="18"/>
              </w:rPr>
            </w:pPr>
            <w:r w:rsidRPr="00D237AC">
              <w:rPr>
                <w:color w:val="FF0000"/>
                <w:sz w:val="18"/>
                <w:szCs w:val="18"/>
              </w:rPr>
              <w:t>1500</w:t>
            </w:r>
          </w:p>
        </w:tc>
        <w:tc>
          <w:tcPr>
            <w:tcW w:w="900" w:type="dxa"/>
            <w:shd w:val="clear" w:color="auto" w:fill="FFFF00"/>
          </w:tcPr>
          <w:p w14:paraId="7C3232BD" w14:textId="77777777" w:rsidR="003C70A4" w:rsidRPr="00D237AC" w:rsidRDefault="006804F8" w:rsidP="006804F8">
            <w:pPr>
              <w:bidi/>
              <w:rPr>
                <w:color w:val="FF0000"/>
                <w:sz w:val="18"/>
                <w:szCs w:val="18"/>
              </w:rPr>
            </w:pPr>
            <w:r w:rsidRPr="00D237AC">
              <w:rPr>
                <w:color w:val="FF0000"/>
                <w:sz w:val="18"/>
                <w:szCs w:val="18"/>
              </w:rPr>
              <w:t>2600</w:t>
            </w:r>
          </w:p>
        </w:tc>
        <w:tc>
          <w:tcPr>
            <w:tcW w:w="900" w:type="dxa"/>
            <w:shd w:val="clear" w:color="auto" w:fill="FFFF00"/>
          </w:tcPr>
          <w:p w14:paraId="2CD16616" w14:textId="77777777" w:rsidR="003C70A4" w:rsidRPr="00D237AC" w:rsidRDefault="006804F8" w:rsidP="006804F8">
            <w:pPr>
              <w:bidi/>
              <w:rPr>
                <w:color w:val="FF0000"/>
                <w:sz w:val="18"/>
                <w:szCs w:val="18"/>
              </w:rPr>
            </w:pPr>
            <w:r w:rsidRPr="00D237AC">
              <w:rPr>
                <w:color w:val="FF0000"/>
                <w:sz w:val="18"/>
                <w:szCs w:val="18"/>
              </w:rPr>
              <w:t>1400</w:t>
            </w:r>
          </w:p>
        </w:tc>
        <w:tc>
          <w:tcPr>
            <w:tcW w:w="900" w:type="dxa"/>
            <w:shd w:val="clear" w:color="auto" w:fill="FFFF00"/>
          </w:tcPr>
          <w:p w14:paraId="78462358" w14:textId="77777777" w:rsidR="003C70A4" w:rsidRPr="00D237AC" w:rsidRDefault="006804F8" w:rsidP="006804F8">
            <w:pPr>
              <w:bidi/>
              <w:rPr>
                <w:color w:val="FF0000"/>
                <w:sz w:val="18"/>
                <w:szCs w:val="18"/>
              </w:rPr>
            </w:pPr>
            <w:r w:rsidRPr="00D237AC">
              <w:rPr>
                <w:color w:val="FF0000"/>
                <w:sz w:val="18"/>
                <w:szCs w:val="18"/>
              </w:rPr>
              <w:t>1600</w:t>
            </w:r>
          </w:p>
        </w:tc>
        <w:tc>
          <w:tcPr>
            <w:tcW w:w="900" w:type="dxa"/>
            <w:shd w:val="clear" w:color="auto" w:fill="FFFF00"/>
          </w:tcPr>
          <w:p w14:paraId="35C6E081" w14:textId="77777777" w:rsidR="003C70A4" w:rsidRPr="00D237AC" w:rsidRDefault="008E7CEA" w:rsidP="008E7CEA">
            <w:pPr>
              <w:bidi/>
              <w:rPr>
                <w:color w:val="FF0000"/>
                <w:sz w:val="18"/>
                <w:szCs w:val="18"/>
              </w:rPr>
            </w:pPr>
            <w:r w:rsidRPr="00D237AC">
              <w:rPr>
                <w:color w:val="FF0000"/>
                <w:sz w:val="18"/>
                <w:szCs w:val="18"/>
              </w:rPr>
              <w:t>3900</w:t>
            </w:r>
          </w:p>
        </w:tc>
        <w:tc>
          <w:tcPr>
            <w:tcW w:w="900" w:type="dxa"/>
            <w:shd w:val="clear" w:color="auto" w:fill="FFFF00"/>
          </w:tcPr>
          <w:p w14:paraId="299F8051" w14:textId="77777777" w:rsidR="003C70A4" w:rsidRPr="00D237AC" w:rsidRDefault="008E7CEA" w:rsidP="008E7CEA">
            <w:pPr>
              <w:bidi/>
              <w:rPr>
                <w:color w:val="FF0000"/>
                <w:sz w:val="18"/>
                <w:szCs w:val="18"/>
              </w:rPr>
            </w:pPr>
            <w:r w:rsidRPr="00D237AC">
              <w:rPr>
                <w:color w:val="FF0000"/>
                <w:sz w:val="18"/>
                <w:szCs w:val="18"/>
              </w:rPr>
              <w:t>3000</w:t>
            </w:r>
          </w:p>
        </w:tc>
        <w:tc>
          <w:tcPr>
            <w:tcW w:w="900" w:type="dxa"/>
            <w:shd w:val="clear" w:color="auto" w:fill="FFFF00"/>
          </w:tcPr>
          <w:p w14:paraId="670A79E4" w14:textId="77777777" w:rsidR="003C70A4" w:rsidRPr="00D237AC" w:rsidRDefault="008E7CEA" w:rsidP="008E7CEA">
            <w:pPr>
              <w:bidi/>
              <w:rPr>
                <w:color w:val="FF0000"/>
                <w:sz w:val="18"/>
                <w:szCs w:val="18"/>
              </w:rPr>
            </w:pPr>
            <w:r w:rsidRPr="00D237AC">
              <w:rPr>
                <w:color w:val="FF0000"/>
                <w:sz w:val="18"/>
                <w:szCs w:val="18"/>
              </w:rPr>
              <w:t>1600</w:t>
            </w:r>
          </w:p>
        </w:tc>
        <w:tc>
          <w:tcPr>
            <w:tcW w:w="900" w:type="dxa"/>
            <w:shd w:val="clear" w:color="auto" w:fill="FFFF00"/>
          </w:tcPr>
          <w:p w14:paraId="17F31133" w14:textId="77777777" w:rsidR="003C70A4" w:rsidRPr="00D237AC" w:rsidRDefault="008E7CEA" w:rsidP="008E7CEA">
            <w:pPr>
              <w:bidi/>
              <w:rPr>
                <w:color w:val="FF0000"/>
                <w:sz w:val="18"/>
                <w:szCs w:val="18"/>
              </w:rPr>
            </w:pPr>
            <w:r w:rsidRPr="00D237AC">
              <w:rPr>
                <w:color w:val="FF0000"/>
                <w:sz w:val="18"/>
                <w:szCs w:val="18"/>
              </w:rPr>
              <w:t>1400</w:t>
            </w:r>
          </w:p>
        </w:tc>
        <w:tc>
          <w:tcPr>
            <w:tcW w:w="900" w:type="dxa"/>
            <w:shd w:val="clear" w:color="auto" w:fill="FFFF00"/>
          </w:tcPr>
          <w:p w14:paraId="62E77E2F" w14:textId="77777777" w:rsidR="003C70A4" w:rsidRPr="00D237AC" w:rsidRDefault="008E7CEA" w:rsidP="008E7CEA">
            <w:pPr>
              <w:bidi/>
              <w:rPr>
                <w:color w:val="FF0000"/>
                <w:sz w:val="18"/>
                <w:szCs w:val="18"/>
              </w:rPr>
            </w:pPr>
            <w:r w:rsidRPr="00D237AC">
              <w:rPr>
                <w:color w:val="FF0000"/>
                <w:sz w:val="18"/>
                <w:szCs w:val="18"/>
              </w:rPr>
              <w:t>900</w:t>
            </w:r>
          </w:p>
        </w:tc>
        <w:tc>
          <w:tcPr>
            <w:tcW w:w="900" w:type="dxa"/>
            <w:shd w:val="clear" w:color="auto" w:fill="FFFF00"/>
          </w:tcPr>
          <w:p w14:paraId="65E0B4CD" w14:textId="77777777" w:rsidR="003C70A4" w:rsidRPr="00D237AC" w:rsidRDefault="008E7CEA" w:rsidP="008E7CEA">
            <w:pPr>
              <w:bidi/>
              <w:rPr>
                <w:color w:val="FF0000"/>
                <w:sz w:val="18"/>
                <w:szCs w:val="18"/>
              </w:rPr>
            </w:pPr>
            <w:r w:rsidRPr="00D237AC">
              <w:rPr>
                <w:color w:val="FF0000"/>
                <w:sz w:val="18"/>
                <w:szCs w:val="18"/>
              </w:rPr>
              <w:t>1800</w:t>
            </w:r>
          </w:p>
        </w:tc>
        <w:tc>
          <w:tcPr>
            <w:tcW w:w="3679" w:type="dxa"/>
          </w:tcPr>
          <w:p w14:paraId="7885139B" w14:textId="77777777" w:rsidR="003C70A4" w:rsidRPr="00D237AC" w:rsidRDefault="00DC564F" w:rsidP="002C425B">
            <w:pPr>
              <w:bidi/>
              <w:ind w:left="1152"/>
              <w:rPr>
                <w:sz w:val="18"/>
                <w:szCs w:val="18"/>
              </w:rPr>
            </w:pPr>
            <w:r w:rsidRPr="00D237AC">
              <w:rPr>
                <w:rFonts w:hint="cs"/>
                <w:sz w:val="18"/>
                <w:szCs w:val="18"/>
                <w:rtl/>
              </w:rPr>
              <w:t>لامدا- سيتالوثرين (مجموع الإيزوميرات)</w:t>
            </w:r>
          </w:p>
        </w:tc>
      </w:tr>
      <w:tr w:rsidR="002C425B" w14:paraId="5F87CFE8" w14:textId="77777777" w:rsidTr="002C425B">
        <w:tc>
          <w:tcPr>
            <w:tcW w:w="900" w:type="dxa"/>
          </w:tcPr>
          <w:p w14:paraId="634EBD02" w14:textId="77777777" w:rsidR="003C70A4" w:rsidRPr="00D237AC" w:rsidRDefault="006804F8" w:rsidP="006804F8">
            <w:pPr>
              <w:bidi/>
              <w:rPr>
                <w:sz w:val="18"/>
                <w:szCs w:val="18"/>
              </w:rPr>
            </w:pPr>
            <w:r w:rsidRPr="00D237AC">
              <w:rPr>
                <w:rFonts w:hint="cs"/>
                <w:sz w:val="18"/>
                <w:szCs w:val="18"/>
                <w:rtl/>
              </w:rPr>
              <w:t>لم يعثر عليه</w:t>
            </w:r>
          </w:p>
        </w:tc>
        <w:tc>
          <w:tcPr>
            <w:tcW w:w="900" w:type="dxa"/>
          </w:tcPr>
          <w:p w14:paraId="5EB5EA50" w14:textId="77777777" w:rsidR="003C70A4" w:rsidRPr="00D237AC" w:rsidRDefault="006804F8" w:rsidP="006804F8">
            <w:pPr>
              <w:bidi/>
              <w:rPr>
                <w:sz w:val="18"/>
                <w:szCs w:val="18"/>
              </w:rPr>
            </w:pPr>
            <w:r w:rsidRPr="00D237AC">
              <w:rPr>
                <w:sz w:val="18"/>
                <w:szCs w:val="18"/>
              </w:rPr>
              <w:t>28</w:t>
            </w:r>
          </w:p>
        </w:tc>
        <w:tc>
          <w:tcPr>
            <w:tcW w:w="900" w:type="dxa"/>
          </w:tcPr>
          <w:p w14:paraId="03EAF12F" w14:textId="77777777" w:rsidR="003C70A4" w:rsidRPr="00D237AC" w:rsidRDefault="006804F8" w:rsidP="006804F8">
            <w:pPr>
              <w:bidi/>
              <w:rPr>
                <w:sz w:val="18"/>
                <w:szCs w:val="18"/>
              </w:rPr>
            </w:pPr>
            <w:r w:rsidRPr="00D237AC">
              <w:rPr>
                <w:rFonts w:hint="cs"/>
                <w:sz w:val="18"/>
                <w:szCs w:val="18"/>
                <w:rtl/>
              </w:rPr>
              <w:t>لم يعثر عليه</w:t>
            </w:r>
          </w:p>
        </w:tc>
        <w:tc>
          <w:tcPr>
            <w:tcW w:w="900" w:type="dxa"/>
          </w:tcPr>
          <w:p w14:paraId="67333DB0" w14:textId="77777777" w:rsidR="003C70A4" w:rsidRPr="00D237AC" w:rsidRDefault="006804F8" w:rsidP="006804F8">
            <w:pPr>
              <w:bidi/>
              <w:rPr>
                <w:sz w:val="18"/>
                <w:szCs w:val="18"/>
              </w:rPr>
            </w:pPr>
            <w:r w:rsidRPr="00D237AC">
              <w:rPr>
                <w:sz w:val="18"/>
                <w:szCs w:val="18"/>
              </w:rPr>
              <w:t>24</w:t>
            </w:r>
          </w:p>
        </w:tc>
        <w:tc>
          <w:tcPr>
            <w:tcW w:w="900" w:type="dxa"/>
          </w:tcPr>
          <w:p w14:paraId="33D269D2" w14:textId="77777777" w:rsidR="003C70A4" w:rsidRPr="00D237AC" w:rsidRDefault="006804F8" w:rsidP="006804F8">
            <w:pPr>
              <w:bidi/>
              <w:rPr>
                <w:sz w:val="18"/>
                <w:szCs w:val="18"/>
              </w:rPr>
            </w:pPr>
            <w:r w:rsidRPr="00D237AC">
              <w:rPr>
                <w:sz w:val="18"/>
                <w:szCs w:val="18"/>
              </w:rPr>
              <w:t>30</w:t>
            </w:r>
          </w:p>
        </w:tc>
        <w:tc>
          <w:tcPr>
            <w:tcW w:w="900" w:type="dxa"/>
          </w:tcPr>
          <w:p w14:paraId="2A3271CF" w14:textId="77777777" w:rsidR="003C70A4" w:rsidRPr="00D237AC" w:rsidRDefault="006804F8" w:rsidP="006804F8">
            <w:pPr>
              <w:bidi/>
              <w:rPr>
                <w:sz w:val="18"/>
                <w:szCs w:val="18"/>
              </w:rPr>
            </w:pPr>
            <w:r w:rsidRPr="00D237AC">
              <w:rPr>
                <w:sz w:val="18"/>
                <w:szCs w:val="18"/>
              </w:rPr>
              <w:t>28</w:t>
            </w:r>
          </w:p>
        </w:tc>
        <w:tc>
          <w:tcPr>
            <w:tcW w:w="900" w:type="dxa"/>
          </w:tcPr>
          <w:p w14:paraId="6C44E7D7" w14:textId="77777777" w:rsidR="003C70A4" w:rsidRPr="00D237AC" w:rsidRDefault="006804F8" w:rsidP="006804F8">
            <w:pPr>
              <w:bidi/>
              <w:rPr>
                <w:sz w:val="18"/>
                <w:szCs w:val="18"/>
              </w:rPr>
            </w:pPr>
            <w:r w:rsidRPr="00D237AC">
              <w:rPr>
                <w:sz w:val="18"/>
                <w:szCs w:val="18"/>
              </w:rPr>
              <w:t>20</w:t>
            </w:r>
          </w:p>
        </w:tc>
        <w:tc>
          <w:tcPr>
            <w:tcW w:w="900" w:type="dxa"/>
          </w:tcPr>
          <w:p w14:paraId="2A7F148C" w14:textId="77777777" w:rsidR="003C70A4" w:rsidRPr="00D237AC" w:rsidRDefault="006804F8" w:rsidP="006804F8">
            <w:pPr>
              <w:bidi/>
              <w:rPr>
                <w:sz w:val="18"/>
                <w:szCs w:val="18"/>
              </w:rPr>
            </w:pPr>
            <w:r w:rsidRPr="00D237AC">
              <w:rPr>
                <w:sz w:val="18"/>
                <w:szCs w:val="18"/>
              </w:rPr>
              <w:t>34</w:t>
            </w:r>
          </w:p>
        </w:tc>
        <w:tc>
          <w:tcPr>
            <w:tcW w:w="900" w:type="dxa"/>
          </w:tcPr>
          <w:p w14:paraId="684418FF" w14:textId="77777777" w:rsidR="003C70A4" w:rsidRPr="00D237AC" w:rsidRDefault="006804F8" w:rsidP="006804F8">
            <w:pPr>
              <w:bidi/>
              <w:rPr>
                <w:sz w:val="18"/>
                <w:szCs w:val="18"/>
              </w:rPr>
            </w:pPr>
            <w:r w:rsidRPr="00D237AC">
              <w:rPr>
                <w:rFonts w:hint="cs"/>
                <w:sz w:val="18"/>
                <w:szCs w:val="18"/>
                <w:rtl/>
              </w:rPr>
              <w:t>لم يعثر عليه</w:t>
            </w:r>
          </w:p>
        </w:tc>
        <w:tc>
          <w:tcPr>
            <w:tcW w:w="900" w:type="dxa"/>
          </w:tcPr>
          <w:p w14:paraId="177FDC2F" w14:textId="77777777" w:rsidR="003C70A4" w:rsidRPr="00D237AC" w:rsidRDefault="006804F8" w:rsidP="006804F8">
            <w:pPr>
              <w:bidi/>
              <w:rPr>
                <w:sz w:val="18"/>
                <w:szCs w:val="18"/>
              </w:rPr>
            </w:pPr>
            <w:r w:rsidRPr="00D237AC">
              <w:rPr>
                <w:sz w:val="18"/>
                <w:szCs w:val="18"/>
              </w:rPr>
              <w:t>34</w:t>
            </w:r>
          </w:p>
        </w:tc>
        <w:tc>
          <w:tcPr>
            <w:tcW w:w="3679" w:type="dxa"/>
          </w:tcPr>
          <w:p w14:paraId="1F2EBFFB" w14:textId="77777777" w:rsidR="003C70A4" w:rsidRPr="00D237AC" w:rsidRDefault="006804F8" w:rsidP="002C425B">
            <w:pPr>
              <w:bidi/>
              <w:ind w:left="1152"/>
              <w:rPr>
                <w:sz w:val="18"/>
                <w:szCs w:val="18"/>
              </w:rPr>
            </w:pPr>
            <w:r w:rsidRPr="00D237AC">
              <w:rPr>
                <w:rFonts w:hint="cs"/>
                <w:sz w:val="18"/>
                <w:szCs w:val="18"/>
                <w:rtl/>
              </w:rPr>
              <w:t>لوفينورون</w:t>
            </w:r>
          </w:p>
        </w:tc>
      </w:tr>
    </w:tbl>
    <w:p w14:paraId="783FDB4F" w14:textId="77777777" w:rsidR="00C731D8" w:rsidRDefault="00C731D8" w:rsidP="00C731D8">
      <w:pPr>
        <w:rPr>
          <w:sz w:val="24"/>
        </w:rPr>
      </w:pPr>
    </w:p>
    <w:p w14:paraId="44CD5258" w14:textId="77777777" w:rsidR="003C70A4" w:rsidRPr="00DE6E19" w:rsidRDefault="003C70A4" w:rsidP="003C70A4">
      <w:pPr>
        <w:pStyle w:val="Paragraphedeliste"/>
        <w:bidi/>
        <w:spacing w:line="276" w:lineRule="auto"/>
        <w:ind w:left="0"/>
        <w:jc w:val="both"/>
        <w:rPr>
          <w:sz w:val="24"/>
        </w:rPr>
      </w:pPr>
      <w:r>
        <w:rPr>
          <w:rFonts w:hint="cs"/>
          <w:sz w:val="24"/>
          <w:rtl/>
        </w:rPr>
        <w:t>يمكن إبراز الملاحظات التالية:</w:t>
      </w:r>
    </w:p>
    <w:p w14:paraId="13DCE27F" w14:textId="77777777" w:rsidR="003C70A4" w:rsidRPr="00DE6E19" w:rsidRDefault="00D237AC" w:rsidP="00AD7E5B">
      <w:pPr>
        <w:pStyle w:val="Paragraphedeliste"/>
        <w:numPr>
          <w:ilvl w:val="0"/>
          <w:numId w:val="6"/>
        </w:numPr>
        <w:bidi/>
        <w:spacing w:line="276" w:lineRule="auto"/>
        <w:jc w:val="lowKashida"/>
        <w:rPr>
          <w:sz w:val="24"/>
        </w:rPr>
      </w:pPr>
      <w:r>
        <w:rPr>
          <w:rFonts w:hint="cs"/>
          <w:sz w:val="24"/>
          <w:rtl/>
        </w:rPr>
        <w:t xml:space="preserve">عثر </w:t>
      </w:r>
      <w:r w:rsidR="00BD50E5">
        <w:rPr>
          <w:rFonts w:hint="cs"/>
          <w:sz w:val="24"/>
          <w:rtl/>
        </w:rPr>
        <w:t xml:space="preserve">المختبر </w:t>
      </w:r>
      <w:r>
        <w:rPr>
          <w:rFonts w:hint="cs"/>
          <w:sz w:val="24"/>
          <w:rtl/>
        </w:rPr>
        <w:t xml:space="preserve">على </w:t>
      </w:r>
      <w:r w:rsidR="00BD50E5">
        <w:rPr>
          <w:rFonts w:hint="cs"/>
          <w:sz w:val="24"/>
          <w:rtl/>
        </w:rPr>
        <w:t xml:space="preserve">26 مبيدا </w:t>
      </w:r>
      <w:r>
        <w:rPr>
          <w:rFonts w:hint="cs"/>
          <w:sz w:val="24"/>
          <w:rtl/>
        </w:rPr>
        <w:t>في العينات العشر (10) التي خضعت لل</w:t>
      </w:r>
      <w:r w:rsidR="003C70A4">
        <w:rPr>
          <w:rFonts w:hint="cs"/>
          <w:sz w:val="24"/>
          <w:rtl/>
        </w:rPr>
        <w:t>ت</w:t>
      </w:r>
      <w:r>
        <w:rPr>
          <w:rFonts w:hint="cs"/>
          <w:sz w:val="24"/>
          <w:rtl/>
        </w:rPr>
        <w:t>حليل</w:t>
      </w:r>
      <w:r w:rsidR="00BD50E5">
        <w:rPr>
          <w:rFonts w:hint="cs"/>
          <w:sz w:val="24"/>
          <w:rtl/>
        </w:rPr>
        <w:t xml:space="preserve">. </w:t>
      </w:r>
      <w:r w:rsidR="00B33A1D">
        <w:rPr>
          <w:rFonts w:hint="cs"/>
          <w:sz w:val="24"/>
          <w:rtl/>
        </w:rPr>
        <w:t>و</w:t>
      </w:r>
      <w:r w:rsidR="00BD50E5">
        <w:rPr>
          <w:rFonts w:hint="cs"/>
          <w:sz w:val="24"/>
          <w:rtl/>
        </w:rPr>
        <w:t xml:space="preserve">نظرا لأن الموريتانيين </w:t>
      </w:r>
      <w:r w:rsidR="003C70A4">
        <w:rPr>
          <w:rFonts w:hint="cs"/>
          <w:sz w:val="24"/>
          <w:rtl/>
        </w:rPr>
        <w:t xml:space="preserve">صارت لديهم عادة </w:t>
      </w:r>
      <w:r w:rsidR="000A468E">
        <w:rPr>
          <w:rFonts w:hint="cs"/>
          <w:sz w:val="24"/>
          <w:rtl/>
        </w:rPr>
        <w:t>مزج عدة ماركات</w:t>
      </w:r>
      <w:r w:rsidR="00BD50E5" w:rsidRPr="00BD50E5">
        <w:rPr>
          <w:rFonts w:hint="cs"/>
          <w:sz w:val="24"/>
          <w:rtl/>
        </w:rPr>
        <w:t xml:space="preserve"> </w:t>
      </w:r>
      <w:r w:rsidR="00BD50E5">
        <w:rPr>
          <w:rFonts w:hint="cs"/>
          <w:sz w:val="24"/>
          <w:rtl/>
        </w:rPr>
        <w:t>من أجل الحصول على شاي "جيد"</w:t>
      </w:r>
      <w:r w:rsidR="000A468E">
        <w:rPr>
          <w:rFonts w:hint="cs"/>
          <w:sz w:val="24"/>
          <w:rtl/>
        </w:rPr>
        <w:t>، فإن احتمال ابتلاع عدة</w:t>
      </w:r>
      <w:r w:rsidR="00BD50E5">
        <w:rPr>
          <w:rFonts w:hint="cs"/>
          <w:sz w:val="24"/>
          <w:rtl/>
        </w:rPr>
        <w:t xml:space="preserve"> مبيدات </w:t>
      </w:r>
      <w:r>
        <w:rPr>
          <w:rFonts w:hint="cs"/>
          <w:sz w:val="24"/>
          <w:rtl/>
        </w:rPr>
        <w:t>في</w:t>
      </w:r>
      <w:r w:rsidR="00BD50E5">
        <w:rPr>
          <w:rFonts w:hint="cs"/>
          <w:sz w:val="24"/>
          <w:rtl/>
        </w:rPr>
        <w:t xml:space="preserve"> كل مناسبة </w:t>
      </w:r>
      <w:r w:rsidR="00B33A1D">
        <w:rPr>
          <w:rFonts w:hint="cs"/>
          <w:sz w:val="24"/>
          <w:rtl/>
        </w:rPr>
        <w:t>حقيقي</w:t>
      </w:r>
      <w:r w:rsidR="000A468E">
        <w:rPr>
          <w:rFonts w:hint="cs"/>
          <w:sz w:val="24"/>
          <w:rtl/>
        </w:rPr>
        <w:t>؛</w:t>
      </w:r>
    </w:p>
    <w:p w14:paraId="1BE9E487" w14:textId="2924FA1B" w:rsidR="000A468E" w:rsidRPr="00DE6E19" w:rsidRDefault="00BD50E5" w:rsidP="00AD7E5B">
      <w:pPr>
        <w:pStyle w:val="Paragraphedeliste"/>
        <w:numPr>
          <w:ilvl w:val="0"/>
          <w:numId w:val="6"/>
        </w:numPr>
        <w:bidi/>
        <w:spacing w:line="276" w:lineRule="auto"/>
        <w:jc w:val="lowKashida"/>
        <w:rPr>
          <w:sz w:val="24"/>
        </w:rPr>
      </w:pPr>
      <w:r>
        <w:rPr>
          <w:rFonts w:hint="cs"/>
          <w:sz w:val="24"/>
          <w:rtl/>
        </w:rPr>
        <w:t>تتعدى 8 مبيدات الحد الأقصى المسموح به من المتبقيات.</w:t>
      </w:r>
      <w:r w:rsidR="00AD7E5B">
        <w:rPr>
          <w:rFonts w:hint="cs"/>
          <w:sz w:val="24"/>
          <w:rtl/>
        </w:rPr>
        <w:t xml:space="preserve"> </w:t>
      </w:r>
      <w:r>
        <w:rPr>
          <w:rFonts w:hint="cs"/>
          <w:sz w:val="24"/>
          <w:rtl/>
        </w:rPr>
        <w:t xml:space="preserve">وتظهر في </w:t>
      </w:r>
      <w:r w:rsidR="000A468E">
        <w:rPr>
          <w:rFonts w:hint="cs"/>
          <w:sz w:val="24"/>
          <w:rtl/>
        </w:rPr>
        <w:t>بعض ال</w:t>
      </w:r>
      <w:r w:rsidR="00AD7E5B">
        <w:rPr>
          <w:rFonts w:hint="cs"/>
          <w:sz w:val="24"/>
          <w:rtl/>
        </w:rPr>
        <w:t>علام</w:t>
      </w:r>
      <w:r w:rsidR="000A468E">
        <w:rPr>
          <w:rFonts w:hint="cs"/>
          <w:sz w:val="24"/>
          <w:rtl/>
        </w:rPr>
        <w:t>ات</w:t>
      </w:r>
      <w:r>
        <w:rPr>
          <w:rFonts w:hint="cs"/>
          <w:sz w:val="24"/>
          <w:rtl/>
        </w:rPr>
        <w:t xml:space="preserve"> </w:t>
      </w:r>
      <w:r w:rsidR="00AD7E5B">
        <w:rPr>
          <w:rFonts w:hint="cs"/>
          <w:sz w:val="24"/>
          <w:rtl/>
        </w:rPr>
        <w:t>التجارية</w:t>
      </w:r>
      <w:r>
        <w:rPr>
          <w:rFonts w:hint="cs"/>
          <w:sz w:val="24"/>
          <w:rtl/>
        </w:rPr>
        <w:t xml:space="preserve"> مبيدات تتجاوز 100 % من الحد الأقصى المسموح به من المتبقيات كما ي</w:t>
      </w:r>
      <w:r w:rsidR="009D2CE0">
        <w:rPr>
          <w:rFonts w:hint="cs"/>
          <w:sz w:val="24"/>
          <w:rtl/>
        </w:rPr>
        <w:t xml:space="preserve">ظهر </w:t>
      </w:r>
      <w:r>
        <w:rPr>
          <w:rFonts w:hint="cs"/>
          <w:sz w:val="24"/>
          <w:rtl/>
        </w:rPr>
        <w:t xml:space="preserve">في </w:t>
      </w:r>
      <w:r w:rsidR="009D2CE0">
        <w:rPr>
          <w:rFonts w:hint="cs"/>
          <w:sz w:val="24"/>
          <w:rtl/>
        </w:rPr>
        <w:t>كل الماركات وجود 3 منها على الأقل؛</w:t>
      </w:r>
      <w:r w:rsidR="000A468E">
        <w:rPr>
          <w:rFonts w:hint="cs"/>
          <w:sz w:val="24"/>
          <w:rtl/>
        </w:rPr>
        <w:t xml:space="preserve"> </w:t>
      </w:r>
    </w:p>
    <w:p w14:paraId="76F0BFF8" w14:textId="524A2A87" w:rsidR="009D2CE0" w:rsidRPr="00DE6E19" w:rsidRDefault="00D237AC" w:rsidP="001A3F6E">
      <w:pPr>
        <w:pStyle w:val="Paragraphedeliste"/>
        <w:numPr>
          <w:ilvl w:val="0"/>
          <w:numId w:val="6"/>
        </w:numPr>
        <w:bidi/>
        <w:spacing w:line="276" w:lineRule="auto"/>
        <w:jc w:val="both"/>
        <w:rPr>
          <w:sz w:val="24"/>
        </w:rPr>
      </w:pPr>
      <w:r>
        <w:rPr>
          <w:rFonts w:hint="cs"/>
          <w:sz w:val="24"/>
          <w:rtl/>
        </w:rPr>
        <w:t>ت</w:t>
      </w:r>
      <w:r w:rsidR="00274787">
        <w:rPr>
          <w:rFonts w:hint="cs"/>
          <w:sz w:val="24"/>
          <w:rtl/>
        </w:rPr>
        <w:t>وجد 3 مبيدات (كلو</w:t>
      </w:r>
      <w:r w:rsidR="009D2CE0">
        <w:rPr>
          <w:rFonts w:hint="cs"/>
          <w:sz w:val="24"/>
          <w:rtl/>
        </w:rPr>
        <w:t xml:space="preserve">ربيريفوس وسيهالوترين وتولفنبيراد) في جميع أنواع الشاي التي تم تحليلها وذلك بنسب تتراوح </w:t>
      </w:r>
      <w:r w:rsidR="00BD50E5">
        <w:rPr>
          <w:rFonts w:hint="cs"/>
          <w:sz w:val="24"/>
          <w:rtl/>
        </w:rPr>
        <w:t>ما بين 200 إلى 11000 %</w:t>
      </w:r>
      <w:r w:rsidR="00AD7E5B">
        <w:rPr>
          <w:rFonts w:hint="cs"/>
          <w:sz w:val="24"/>
          <w:rtl/>
        </w:rPr>
        <w:t xml:space="preserve"> </w:t>
      </w:r>
      <w:r w:rsidR="00BD50E5">
        <w:rPr>
          <w:rFonts w:hint="cs"/>
          <w:sz w:val="24"/>
          <w:rtl/>
        </w:rPr>
        <w:t>من الحد</w:t>
      </w:r>
      <w:r w:rsidR="00BD50E5" w:rsidRPr="00BD50E5">
        <w:rPr>
          <w:rFonts w:hint="cs"/>
          <w:sz w:val="24"/>
          <w:rtl/>
        </w:rPr>
        <w:t xml:space="preserve"> </w:t>
      </w:r>
      <w:r w:rsidR="00BD50E5">
        <w:rPr>
          <w:rFonts w:hint="cs"/>
          <w:sz w:val="24"/>
          <w:rtl/>
        </w:rPr>
        <w:t>الأقصى المسموح به من المتبقيات</w:t>
      </w:r>
      <w:r w:rsidR="001A3F6E">
        <w:rPr>
          <w:rFonts w:hint="cs"/>
          <w:sz w:val="24"/>
          <w:rtl/>
        </w:rPr>
        <w:t xml:space="preserve">. يرى </w:t>
      </w:r>
      <w:r w:rsidR="009D2CE0">
        <w:rPr>
          <w:rFonts w:hint="cs"/>
          <w:sz w:val="24"/>
          <w:rtl/>
        </w:rPr>
        <w:t>المخت</w:t>
      </w:r>
      <w:r w:rsidR="001A3F6E">
        <w:rPr>
          <w:rFonts w:hint="cs"/>
          <w:sz w:val="24"/>
          <w:rtl/>
        </w:rPr>
        <w:t>بر</w:t>
      </w:r>
      <w:r w:rsidR="00B33A1D">
        <w:rPr>
          <w:rFonts w:hint="cs"/>
          <w:sz w:val="24"/>
          <w:rtl/>
        </w:rPr>
        <w:t xml:space="preserve"> </w:t>
      </w:r>
      <w:r w:rsidR="001A3F6E">
        <w:rPr>
          <w:rFonts w:hint="cs"/>
          <w:sz w:val="24"/>
          <w:rtl/>
        </w:rPr>
        <w:t>أ</w:t>
      </w:r>
      <w:r w:rsidR="009D2CE0">
        <w:rPr>
          <w:rFonts w:hint="cs"/>
          <w:sz w:val="24"/>
          <w:rtl/>
        </w:rPr>
        <w:t xml:space="preserve">ن هذه المبيدات الثلاث هي في الواقع مبيدات حشرات تستخدم في التخزين والنقل. هنالك احتمال قوي بأن توجد مبيدات الحشرات هذه في جميع ماركات الشاي </w:t>
      </w:r>
      <w:r w:rsidR="00B33A1D">
        <w:rPr>
          <w:rFonts w:hint="cs"/>
          <w:sz w:val="24"/>
          <w:rtl/>
        </w:rPr>
        <w:t xml:space="preserve">التي تباع في السوق الموريتاني؛ </w:t>
      </w:r>
    </w:p>
    <w:p w14:paraId="0D017E64" w14:textId="657E8674" w:rsidR="009D2CE0" w:rsidRPr="00DE6E19" w:rsidRDefault="009D2CE0" w:rsidP="009D2CE0">
      <w:pPr>
        <w:pStyle w:val="Paragraphedeliste"/>
        <w:numPr>
          <w:ilvl w:val="0"/>
          <w:numId w:val="6"/>
        </w:numPr>
        <w:bidi/>
        <w:spacing w:line="276" w:lineRule="auto"/>
        <w:jc w:val="both"/>
        <w:rPr>
          <w:sz w:val="24"/>
        </w:rPr>
      </w:pPr>
      <w:r>
        <w:rPr>
          <w:rFonts w:hint="cs"/>
          <w:sz w:val="24"/>
          <w:rtl/>
        </w:rPr>
        <w:t xml:space="preserve">يشتمل الجدول 2 أدناه على بعض خصائص المبيدات الثماني </w:t>
      </w:r>
      <w:r w:rsidR="00BD50E5">
        <w:rPr>
          <w:rFonts w:hint="cs"/>
          <w:sz w:val="24"/>
          <w:rtl/>
        </w:rPr>
        <w:t>(8) التي تتجاوز 100 % من الحد</w:t>
      </w:r>
      <w:r w:rsidR="00AD7E5B">
        <w:rPr>
          <w:rFonts w:hint="cs"/>
          <w:sz w:val="24"/>
          <w:rtl/>
        </w:rPr>
        <w:t xml:space="preserve"> </w:t>
      </w:r>
      <w:r w:rsidR="00BD50E5">
        <w:rPr>
          <w:rFonts w:hint="cs"/>
          <w:sz w:val="24"/>
          <w:rtl/>
        </w:rPr>
        <w:t>الأقصى المسموح به من المتبقيات</w:t>
      </w:r>
      <w:r w:rsidR="00D237AC">
        <w:rPr>
          <w:rFonts w:hint="cs"/>
          <w:sz w:val="24"/>
          <w:rtl/>
        </w:rPr>
        <w:t>. بعضها مضر جدا بال</w:t>
      </w:r>
      <w:r>
        <w:rPr>
          <w:rFonts w:hint="cs"/>
          <w:sz w:val="24"/>
          <w:rtl/>
        </w:rPr>
        <w:t xml:space="preserve">إنسان و/أو البيئة. بعضها مسرطن أو </w:t>
      </w:r>
      <w:r w:rsidR="006073F1" w:rsidRPr="005B7D63">
        <w:rPr>
          <w:rFonts w:hint="cs"/>
          <w:color w:val="000000" w:themeColor="text1"/>
          <w:sz w:val="24"/>
          <w:rtl/>
        </w:rPr>
        <w:t>محتمل</w:t>
      </w:r>
      <w:r>
        <w:rPr>
          <w:rFonts w:hint="cs"/>
          <w:sz w:val="24"/>
          <w:rtl/>
        </w:rPr>
        <w:t xml:space="preserve"> السرطنة. </w:t>
      </w:r>
      <w:r w:rsidR="00BD50E5">
        <w:rPr>
          <w:rFonts w:hint="cs"/>
          <w:sz w:val="24"/>
          <w:rtl/>
        </w:rPr>
        <w:t>و</w:t>
      </w:r>
      <w:r w:rsidR="001A3F6E">
        <w:rPr>
          <w:rFonts w:hint="cs"/>
          <w:sz w:val="24"/>
          <w:rtl/>
        </w:rPr>
        <w:t>بعضها يؤثر على الغدد وي</w:t>
      </w:r>
      <w:r>
        <w:rPr>
          <w:rFonts w:hint="cs"/>
          <w:sz w:val="24"/>
          <w:rtl/>
        </w:rPr>
        <w:t>ضر بالجينات و/أو الأعصاب.</w:t>
      </w:r>
    </w:p>
    <w:p w14:paraId="0D5A6805" w14:textId="77777777" w:rsidR="00C731D8" w:rsidRPr="00B14EC5" w:rsidRDefault="00C731D8" w:rsidP="00C731D8">
      <w:pPr>
        <w:ind w:left="705"/>
        <w:jc w:val="both"/>
      </w:pPr>
    </w:p>
    <w:p w14:paraId="6055494D" w14:textId="77777777" w:rsidR="00C731D8" w:rsidRDefault="00C731D8" w:rsidP="00C731D8">
      <w:pPr>
        <w:rPr>
          <w:b/>
        </w:rPr>
      </w:pPr>
      <w:r>
        <w:rPr>
          <w:b/>
        </w:rPr>
        <w:br w:type="page"/>
      </w:r>
    </w:p>
    <w:p w14:paraId="42EA05BC" w14:textId="77777777" w:rsidR="00C731D8" w:rsidRDefault="009D2CE0" w:rsidP="00B33A1D">
      <w:pPr>
        <w:bidi/>
        <w:jc w:val="both"/>
      </w:pPr>
      <w:r w:rsidRPr="00127987">
        <w:rPr>
          <w:rFonts w:hint="cs"/>
          <w:b/>
          <w:bCs/>
          <w:rtl/>
        </w:rPr>
        <w:t xml:space="preserve">الجدول 2: </w:t>
      </w:r>
      <w:r w:rsidR="006804F8">
        <w:rPr>
          <w:rFonts w:hint="cs"/>
          <w:b/>
          <w:bCs/>
          <w:rtl/>
        </w:rPr>
        <w:t>مضار</w:t>
      </w:r>
      <w:r w:rsidRPr="00127987">
        <w:rPr>
          <w:rFonts w:hint="cs"/>
          <w:b/>
          <w:bCs/>
          <w:rtl/>
        </w:rPr>
        <w:t xml:space="preserve"> المبيدات المكتشفة في عينات الشاي التي تم تحليلها</w:t>
      </w:r>
      <w:r>
        <w:rPr>
          <w:rFonts w:hint="cs"/>
          <w:rtl/>
        </w:rPr>
        <w:t xml:space="preserve"> (الواردة من نواكشوط، موريتانيا؛ فيتوكونترول</w:t>
      </w:r>
      <w:r w:rsidR="00B33A1D">
        <w:rPr>
          <w:rFonts w:hint="cs"/>
          <w:rtl/>
        </w:rPr>
        <w:t>، مايو 2021)</w:t>
      </w:r>
    </w:p>
    <w:tbl>
      <w:tblPr>
        <w:tblStyle w:val="Grilledutableau"/>
        <w:bidiVisual/>
        <w:tblW w:w="11312" w:type="dxa"/>
        <w:tblInd w:w="-885" w:type="dxa"/>
        <w:tblLayout w:type="fixed"/>
        <w:tblLook w:val="04A0" w:firstRow="1" w:lastRow="0" w:firstColumn="1" w:lastColumn="0" w:noHBand="0" w:noVBand="1"/>
      </w:tblPr>
      <w:tblGrid>
        <w:gridCol w:w="1610"/>
        <w:gridCol w:w="760"/>
        <w:gridCol w:w="786"/>
        <w:gridCol w:w="786"/>
        <w:gridCol w:w="878"/>
        <w:gridCol w:w="801"/>
        <w:gridCol w:w="1325"/>
        <w:gridCol w:w="4366"/>
      </w:tblGrid>
      <w:tr w:rsidR="006804F8" w14:paraId="7F2235ED" w14:textId="77777777" w:rsidTr="00562517">
        <w:tc>
          <w:tcPr>
            <w:tcW w:w="11312" w:type="dxa"/>
            <w:gridSpan w:val="8"/>
          </w:tcPr>
          <w:p w14:paraId="19B991FC" w14:textId="77777777" w:rsidR="006804F8" w:rsidRPr="0057614A" w:rsidRDefault="006804F8" w:rsidP="006804F8">
            <w:pPr>
              <w:bidi/>
              <w:jc w:val="center"/>
              <w:rPr>
                <w:sz w:val="28"/>
                <w:szCs w:val="28"/>
                <w:rtl/>
              </w:rPr>
            </w:pPr>
            <w:r w:rsidRPr="0057614A">
              <w:rPr>
                <w:rFonts w:hint="cs"/>
                <w:b/>
                <w:bCs/>
                <w:sz w:val="28"/>
                <w:szCs w:val="28"/>
                <w:rtl/>
              </w:rPr>
              <w:t>مضار المبيدات المكتشفة في عينات الشاي التي تم تحليلها</w:t>
            </w:r>
          </w:p>
        </w:tc>
      </w:tr>
      <w:tr w:rsidR="00D437B1" w14:paraId="48B2C190" w14:textId="77777777" w:rsidTr="00562517">
        <w:tc>
          <w:tcPr>
            <w:tcW w:w="1610" w:type="dxa"/>
          </w:tcPr>
          <w:p w14:paraId="5E7BCCF1" w14:textId="77777777" w:rsidR="006804F8" w:rsidRPr="0057614A" w:rsidRDefault="006804F8" w:rsidP="00127987">
            <w:pPr>
              <w:bidi/>
              <w:jc w:val="both"/>
              <w:rPr>
                <w:b/>
                <w:bCs/>
                <w:sz w:val="18"/>
                <w:szCs w:val="18"/>
                <w:rtl/>
              </w:rPr>
            </w:pPr>
            <w:r w:rsidRPr="0057614A">
              <w:rPr>
                <w:rFonts w:hint="cs"/>
                <w:b/>
                <w:bCs/>
                <w:sz w:val="18"/>
                <w:szCs w:val="18"/>
                <w:rtl/>
              </w:rPr>
              <w:t>اسم المبيد</w:t>
            </w:r>
          </w:p>
        </w:tc>
        <w:tc>
          <w:tcPr>
            <w:tcW w:w="760" w:type="dxa"/>
          </w:tcPr>
          <w:p w14:paraId="4E721F87" w14:textId="77777777" w:rsidR="006804F8" w:rsidRPr="0057614A" w:rsidRDefault="006804F8" w:rsidP="00127987">
            <w:pPr>
              <w:bidi/>
              <w:jc w:val="both"/>
              <w:rPr>
                <w:b/>
                <w:bCs/>
                <w:sz w:val="18"/>
                <w:szCs w:val="18"/>
                <w:rtl/>
              </w:rPr>
            </w:pPr>
            <w:r w:rsidRPr="0057614A">
              <w:rPr>
                <w:rFonts w:hint="cs"/>
                <w:b/>
                <w:bCs/>
                <w:sz w:val="18"/>
                <w:szCs w:val="18"/>
                <w:rtl/>
              </w:rPr>
              <w:t xml:space="preserve">الفئة </w:t>
            </w:r>
          </w:p>
        </w:tc>
        <w:tc>
          <w:tcPr>
            <w:tcW w:w="786" w:type="dxa"/>
          </w:tcPr>
          <w:p w14:paraId="59E19CAD" w14:textId="2C7E7D6A" w:rsidR="006804F8" w:rsidRPr="0057614A" w:rsidRDefault="006804F8" w:rsidP="00557A16">
            <w:pPr>
              <w:bidi/>
              <w:jc w:val="both"/>
              <w:rPr>
                <w:b/>
                <w:bCs/>
                <w:sz w:val="18"/>
                <w:szCs w:val="18"/>
                <w:rtl/>
              </w:rPr>
            </w:pPr>
            <w:r w:rsidRPr="0057614A">
              <w:rPr>
                <w:rFonts w:hint="cs"/>
                <w:b/>
                <w:bCs/>
                <w:sz w:val="18"/>
                <w:szCs w:val="18"/>
                <w:rtl/>
              </w:rPr>
              <w:t>المضار الحادة</w:t>
            </w:r>
            <w:r w:rsidR="00557A16">
              <w:rPr>
                <w:rFonts w:hint="cs"/>
                <w:b/>
                <w:bCs/>
                <w:sz w:val="18"/>
                <w:szCs w:val="18"/>
                <w:rtl/>
              </w:rPr>
              <w:t xml:space="preserve"> </w:t>
            </w:r>
            <w:r w:rsidRPr="0057614A">
              <w:rPr>
                <w:rFonts w:hint="cs"/>
                <w:b/>
                <w:bCs/>
                <w:sz w:val="18"/>
                <w:szCs w:val="18"/>
                <w:rtl/>
              </w:rPr>
              <w:t xml:space="preserve"> (المدى القصير)</w:t>
            </w:r>
          </w:p>
        </w:tc>
        <w:tc>
          <w:tcPr>
            <w:tcW w:w="786" w:type="dxa"/>
          </w:tcPr>
          <w:p w14:paraId="3F447D67" w14:textId="77777777" w:rsidR="006804F8" w:rsidRPr="0057614A" w:rsidRDefault="00212E17" w:rsidP="00127987">
            <w:pPr>
              <w:bidi/>
              <w:jc w:val="both"/>
              <w:rPr>
                <w:b/>
                <w:bCs/>
                <w:sz w:val="18"/>
                <w:szCs w:val="18"/>
                <w:rtl/>
              </w:rPr>
            </w:pPr>
            <w:r w:rsidRPr="0057614A">
              <w:rPr>
                <w:rFonts w:hint="cs"/>
                <w:b/>
                <w:bCs/>
                <w:sz w:val="18"/>
                <w:szCs w:val="18"/>
                <w:rtl/>
              </w:rPr>
              <w:t>المضار المزمنة (المدى الطويل)</w:t>
            </w:r>
          </w:p>
        </w:tc>
        <w:tc>
          <w:tcPr>
            <w:tcW w:w="878" w:type="dxa"/>
          </w:tcPr>
          <w:p w14:paraId="418BA91E" w14:textId="77777777" w:rsidR="006804F8" w:rsidRPr="0057614A" w:rsidRDefault="00212E17" w:rsidP="00127987">
            <w:pPr>
              <w:bidi/>
              <w:jc w:val="both"/>
              <w:rPr>
                <w:b/>
                <w:bCs/>
                <w:sz w:val="18"/>
                <w:szCs w:val="18"/>
                <w:rtl/>
              </w:rPr>
            </w:pPr>
            <w:r w:rsidRPr="0057614A">
              <w:rPr>
                <w:rFonts w:hint="cs"/>
                <w:b/>
                <w:bCs/>
                <w:sz w:val="18"/>
                <w:szCs w:val="18"/>
                <w:rtl/>
              </w:rPr>
              <w:t>السرطان</w:t>
            </w:r>
          </w:p>
        </w:tc>
        <w:tc>
          <w:tcPr>
            <w:tcW w:w="801" w:type="dxa"/>
          </w:tcPr>
          <w:p w14:paraId="25E3AF6E" w14:textId="77777777" w:rsidR="006804F8" w:rsidRPr="0057614A" w:rsidRDefault="00212E17" w:rsidP="00127987">
            <w:pPr>
              <w:bidi/>
              <w:jc w:val="both"/>
              <w:rPr>
                <w:b/>
                <w:bCs/>
                <w:sz w:val="18"/>
                <w:szCs w:val="18"/>
                <w:rtl/>
              </w:rPr>
            </w:pPr>
            <w:r w:rsidRPr="0057614A">
              <w:rPr>
                <w:rFonts w:hint="cs"/>
                <w:b/>
                <w:bCs/>
                <w:sz w:val="18"/>
                <w:szCs w:val="18"/>
                <w:rtl/>
              </w:rPr>
              <w:t>المُؤَثِّرات على الغدد</w:t>
            </w:r>
          </w:p>
        </w:tc>
        <w:tc>
          <w:tcPr>
            <w:tcW w:w="1325" w:type="dxa"/>
          </w:tcPr>
          <w:p w14:paraId="2ACDC609" w14:textId="77777777" w:rsidR="006804F8" w:rsidRPr="0057614A" w:rsidRDefault="00212E17" w:rsidP="00127987">
            <w:pPr>
              <w:bidi/>
              <w:jc w:val="both"/>
              <w:rPr>
                <w:b/>
                <w:bCs/>
                <w:sz w:val="18"/>
                <w:szCs w:val="18"/>
                <w:rtl/>
              </w:rPr>
            </w:pPr>
            <w:r w:rsidRPr="0057614A">
              <w:rPr>
                <w:rFonts w:hint="cs"/>
                <w:b/>
                <w:bCs/>
                <w:sz w:val="18"/>
                <w:szCs w:val="18"/>
                <w:rtl/>
              </w:rPr>
              <w:t>المضار الجينية</w:t>
            </w:r>
          </w:p>
        </w:tc>
        <w:tc>
          <w:tcPr>
            <w:tcW w:w="4366" w:type="dxa"/>
          </w:tcPr>
          <w:p w14:paraId="33330E27" w14:textId="77777777" w:rsidR="006804F8" w:rsidRPr="0057614A" w:rsidRDefault="00212E17" w:rsidP="00127987">
            <w:pPr>
              <w:bidi/>
              <w:jc w:val="both"/>
              <w:rPr>
                <w:b/>
                <w:bCs/>
                <w:sz w:val="18"/>
                <w:szCs w:val="18"/>
                <w:rtl/>
              </w:rPr>
            </w:pPr>
            <w:r w:rsidRPr="0057614A">
              <w:rPr>
                <w:rFonts w:hint="cs"/>
                <w:b/>
                <w:bCs/>
                <w:sz w:val="18"/>
                <w:szCs w:val="18"/>
                <w:rtl/>
              </w:rPr>
              <w:t>المراجع</w:t>
            </w:r>
          </w:p>
        </w:tc>
      </w:tr>
      <w:tr w:rsidR="00D437B1" w14:paraId="290012F0" w14:textId="77777777" w:rsidTr="00562517">
        <w:tc>
          <w:tcPr>
            <w:tcW w:w="1610" w:type="dxa"/>
            <w:shd w:val="clear" w:color="auto" w:fill="FFFF00"/>
          </w:tcPr>
          <w:p w14:paraId="0CB89186" w14:textId="77777777" w:rsidR="006804F8" w:rsidRPr="00562517" w:rsidRDefault="00212E17" w:rsidP="00212E17">
            <w:pPr>
              <w:bidi/>
              <w:jc w:val="both"/>
              <w:rPr>
                <w:color w:val="FF0000"/>
                <w:sz w:val="18"/>
                <w:szCs w:val="18"/>
                <w:rtl/>
              </w:rPr>
            </w:pPr>
            <w:r w:rsidRPr="00562517">
              <w:rPr>
                <w:rFonts w:hint="cs"/>
                <w:color w:val="FF0000"/>
                <w:sz w:val="18"/>
                <w:szCs w:val="18"/>
                <w:rtl/>
              </w:rPr>
              <w:t>كلوربيريفوس (</w:t>
            </w:r>
            <w:r w:rsidR="00B33A1D" w:rsidRPr="00562517">
              <w:rPr>
                <w:rFonts w:hint="cs"/>
                <w:color w:val="FF0000"/>
                <w:sz w:val="18"/>
                <w:szCs w:val="18"/>
                <w:rtl/>
              </w:rPr>
              <w:t xml:space="preserve">يتجاوز </w:t>
            </w:r>
            <w:r w:rsidR="00B33A1D">
              <w:rPr>
                <w:rFonts w:hint="cs"/>
                <w:color w:val="FF0000"/>
                <w:sz w:val="18"/>
                <w:szCs w:val="18"/>
                <w:rtl/>
              </w:rPr>
              <w:t>ال</w:t>
            </w:r>
            <w:r w:rsidR="00B33A1D" w:rsidRPr="00562517">
              <w:rPr>
                <w:rFonts w:hint="cs"/>
                <w:color w:val="FF0000"/>
                <w:sz w:val="18"/>
                <w:szCs w:val="18"/>
                <w:rtl/>
              </w:rPr>
              <w:t>حد المسموح به</w:t>
            </w:r>
            <w:r w:rsidR="00B33A1D">
              <w:rPr>
                <w:rFonts w:hint="cs"/>
                <w:color w:val="FF0000"/>
                <w:sz w:val="18"/>
                <w:szCs w:val="18"/>
                <w:rtl/>
              </w:rPr>
              <w:t xml:space="preserve"> من</w:t>
            </w:r>
            <w:r w:rsidR="00B33A1D" w:rsidRPr="00562517">
              <w:rPr>
                <w:rFonts w:hint="cs"/>
                <w:color w:val="FF0000"/>
                <w:sz w:val="18"/>
                <w:szCs w:val="18"/>
                <w:rtl/>
              </w:rPr>
              <w:t xml:space="preserve"> المتبقيات</w:t>
            </w:r>
            <w:r w:rsidRPr="00562517">
              <w:rPr>
                <w:rFonts w:hint="cs"/>
                <w:color w:val="FF0000"/>
                <w:sz w:val="18"/>
                <w:szCs w:val="18"/>
                <w:rtl/>
              </w:rPr>
              <w:t xml:space="preserve"> في 10/10 من العينات )</w:t>
            </w:r>
          </w:p>
        </w:tc>
        <w:tc>
          <w:tcPr>
            <w:tcW w:w="760" w:type="dxa"/>
          </w:tcPr>
          <w:p w14:paraId="1FB37DD9" w14:textId="77777777" w:rsidR="006804F8" w:rsidRPr="00562517" w:rsidRDefault="0025009B" w:rsidP="00127987">
            <w:pPr>
              <w:bidi/>
              <w:jc w:val="both"/>
              <w:rPr>
                <w:sz w:val="18"/>
                <w:szCs w:val="18"/>
                <w:rtl/>
              </w:rPr>
            </w:pPr>
            <w:r w:rsidRPr="00562517">
              <w:rPr>
                <w:rFonts w:hint="cs"/>
                <w:sz w:val="18"/>
                <w:szCs w:val="18"/>
                <w:rtl/>
              </w:rPr>
              <w:t>مبيد حشرات</w:t>
            </w:r>
          </w:p>
        </w:tc>
        <w:tc>
          <w:tcPr>
            <w:tcW w:w="786" w:type="dxa"/>
          </w:tcPr>
          <w:p w14:paraId="43EFC234" w14:textId="77777777" w:rsidR="006804F8" w:rsidRPr="00562517" w:rsidRDefault="0025009B" w:rsidP="00127987">
            <w:pPr>
              <w:bidi/>
              <w:jc w:val="both"/>
              <w:rPr>
                <w:sz w:val="18"/>
                <w:szCs w:val="18"/>
                <w:rtl/>
              </w:rPr>
            </w:pPr>
            <w:r w:rsidRPr="00562517">
              <w:rPr>
                <w:rFonts w:hint="cs"/>
                <w:sz w:val="18"/>
                <w:szCs w:val="18"/>
                <w:rtl/>
              </w:rPr>
              <w:t>عالية</w:t>
            </w:r>
          </w:p>
        </w:tc>
        <w:tc>
          <w:tcPr>
            <w:tcW w:w="786" w:type="dxa"/>
          </w:tcPr>
          <w:p w14:paraId="5FFA0C98" w14:textId="77777777" w:rsidR="006804F8" w:rsidRPr="00562517" w:rsidRDefault="0025009B" w:rsidP="00127987">
            <w:pPr>
              <w:bidi/>
              <w:jc w:val="both"/>
              <w:rPr>
                <w:sz w:val="18"/>
                <w:szCs w:val="18"/>
                <w:rtl/>
              </w:rPr>
            </w:pPr>
            <w:r w:rsidRPr="00562517">
              <w:rPr>
                <w:rFonts w:hint="cs"/>
                <w:sz w:val="18"/>
                <w:szCs w:val="18"/>
                <w:rtl/>
              </w:rPr>
              <w:t>عالية للغاية</w:t>
            </w:r>
          </w:p>
        </w:tc>
        <w:tc>
          <w:tcPr>
            <w:tcW w:w="878" w:type="dxa"/>
          </w:tcPr>
          <w:p w14:paraId="16C21CE8" w14:textId="77777777" w:rsidR="006804F8" w:rsidRPr="00562517" w:rsidRDefault="006804F8" w:rsidP="00127987">
            <w:pPr>
              <w:bidi/>
              <w:jc w:val="both"/>
              <w:rPr>
                <w:sz w:val="18"/>
                <w:szCs w:val="18"/>
                <w:rtl/>
              </w:rPr>
            </w:pPr>
          </w:p>
        </w:tc>
        <w:tc>
          <w:tcPr>
            <w:tcW w:w="801" w:type="dxa"/>
          </w:tcPr>
          <w:p w14:paraId="2FDBA329" w14:textId="77777777" w:rsidR="006804F8" w:rsidRPr="00562517" w:rsidRDefault="006804F8" w:rsidP="00127987">
            <w:pPr>
              <w:bidi/>
              <w:jc w:val="both"/>
              <w:rPr>
                <w:sz w:val="18"/>
                <w:szCs w:val="18"/>
                <w:rtl/>
              </w:rPr>
            </w:pPr>
          </w:p>
        </w:tc>
        <w:tc>
          <w:tcPr>
            <w:tcW w:w="1325" w:type="dxa"/>
          </w:tcPr>
          <w:p w14:paraId="180F1C30" w14:textId="77777777" w:rsidR="006804F8" w:rsidRPr="00562517" w:rsidRDefault="006804F8" w:rsidP="00127987">
            <w:pPr>
              <w:bidi/>
              <w:jc w:val="both"/>
              <w:rPr>
                <w:sz w:val="18"/>
                <w:szCs w:val="18"/>
                <w:rtl/>
              </w:rPr>
            </w:pPr>
          </w:p>
        </w:tc>
        <w:tc>
          <w:tcPr>
            <w:tcW w:w="4366" w:type="dxa"/>
          </w:tcPr>
          <w:p w14:paraId="16B90B12" w14:textId="77777777" w:rsidR="006804F8" w:rsidRPr="00562517" w:rsidRDefault="00B13E63" w:rsidP="0025009B">
            <w:pPr>
              <w:jc w:val="both"/>
              <w:rPr>
                <w:sz w:val="18"/>
                <w:szCs w:val="18"/>
                <w:lang w:val="en-US"/>
              </w:rPr>
            </w:pPr>
            <w:hyperlink r:id="rId11" w:history="1">
              <w:r w:rsidR="0025009B" w:rsidRPr="00562517">
                <w:rPr>
                  <w:rStyle w:val="Lienhypertexte"/>
                  <w:sz w:val="18"/>
                  <w:szCs w:val="18"/>
                  <w:lang w:val="en-US"/>
                </w:rPr>
                <w:t>http://www.sagespesticides.qc</w:t>
              </w:r>
            </w:hyperlink>
            <w:r w:rsidR="00D437B1" w:rsidRPr="00562517">
              <w:rPr>
                <w:sz w:val="18"/>
                <w:szCs w:val="18"/>
                <w:lang w:val="en-US"/>
              </w:rPr>
              <w:t>.</w:t>
            </w:r>
          </w:p>
          <w:p w14:paraId="53EA7CC4" w14:textId="77777777" w:rsidR="0025009B" w:rsidRPr="00562517" w:rsidRDefault="0025009B" w:rsidP="0025009B">
            <w:pPr>
              <w:jc w:val="both"/>
              <w:rPr>
                <w:sz w:val="18"/>
                <w:szCs w:val="18"/>
                <w:lang w:val="en-US"/>
              </w:rPr>
            </w:pPr>
            <w:r w:rsidRPr="00562517">
              <w:rPr>
                <w:sz w:val="18"/>
                <w:szCs w:val="18"/>
                <w:lang w:val="en-US"/>
              </w:rPr>
              <w:t>ca/Recherche/RechercheMatiere/Displaymatiere</w:t>
            </w:r>
            <w:r w:rsidR="00D437B1" w:rsidRPr="00562517">
              <w:rPr>
                <w:sz w:val="18"/>
                <w:szCs w:val="18"/>
                <w:lang w:val="en-US"/>
              </w:rPr>
              <w:t> ?MatiereActiveld=112</w:t>
            </w:r>
          </w:p>
          <w:p w14:paraId="65C15320" w14:textId="77777777" w:rsidR="00D437B1" w:rsidRPr="00562517" w:rsidRDefault="00D437B1" w:rsidP="0025009B">
            <w:pPr>
              <w:jc w:val="both"/>
              <w:rPr>
                <w:sz w:val="18"/>
                <w:szCs w:val="18"/>
                <w:lang w:val="en-US"/>
              </w:rPr>
            </w:pPr>
          </w:p>
          <w:p w14:paraId="449EF05B" w14:textId="77777777" w:rsidR="00D437B1" w:rsidRPr="00562517" w:rsidRDefault="00D437B1" w:rsidP="0025009B">
            <w:pPr>
              <w:jc w:val="both"/>
              <w:rPr>
                <w:sz w:val="18"/>
                <w:szCs w:val="18"/>
                <w:lang w:val="en-US"/>
              </w:rPr>
            </w:pPr>
          </w:p>
          <w:p w14:paraId="2077A4F5" w14:textId="77777777" w:rsidR="00D437B1" w:rsidRPr="00562517" w:rsidRDefault="00D437B1" w:rsidP="0025009B">
            <w:pPr>
              <w:jc w:val="both"/>
              <w:rPr>
                <w:sz w:val="18"/>
                <w:szCs w:val="18"/>
                <w:lang w:val="en-US"/>
              </w:rPr>
            </w:pPr>
          </w:p>
        </w:tc>
      </w:tr>
      <w:tr w:rsidR="00D437B1" w14:paraId="4D758AB9" w14:textId="77777777" w:rsidTr="00562517">
        <w:tc>
          <w:tcPr>
            <w:tcW w:w="1610" w:type="dxa"/>
            <w:shd w:val="clear" w:color="auto" w:fill="FFFF00"/>
          </w:tcPr>
          <w:p w14:paraId="02E3430E" w14:textId="77777777" w:rsidR="006804F8" w:rsidRPr="00562517" w:rsidRDefault="00212E17" w:rsidP="00127987">
            <w:pPr>
              <w:bidi/>
              <w:jc w:val="both"/>
              <w:rPr>
                <w:color w:val="FF0000"/>
                <w:sz w:val="18"/>
                <w:szCs w:val="18"/>
                <w:rtl/>
              </w:rPr>
            </w:pPr>
            <w:r w:rsidRPr="00562517">
              <w:rPr>
                <w:rFonts w:hint="cs"/>
                <w:color w:val="FF0000"/>
                <w:sz w:val="18"/>
                <w:szCs w:val="18"/>
                <w:rtl/>
              </w:rPr>
              <w:t>لامدا-سيهالوثرين (مجموع الإيزومترات)</w:t>
            </w:r>
          </w:p>
          <w:p w14:paraId="63901699" w14:textId="77777777" w:rsidR="00212E17" w:rsidRPr="00562517" w:rsidRDefault="00212E17" w:rsidP="00B33A1D">
            <w:pPr>
              <w:bidi/>
              <w:jc w:val="both"/>
              <w:rPr>
                <w:color w:val="FF0000"/>
                <w:sz w:val="18"/>
                <w:szCs w:val="18"/>
                <w:rtl/>
              </w:rPr>
            </w:pPr>
            <w:r w:rsidRPr="00562517">
              <w:rPr>
                <w:rFonts w:hint="cs"/>
                <w:color w:val="FF0000"/>
                <w:sz w:val="18"/>
                <w:szCs w:val="18"/>
                <w:rtl/>
              </w:rPr>
              <w:t xml:space="preserve">(يتجاوز </w:t>
            </w:r>
            <w:r w:rsidR="00B33A1D">
              <w:rPr>
                <w:rFonts w:hint="cs"/>
                <w:color w:val="FF0000"/>
                <w:sz w:val="18"/>
                <w:szCs w:val="18"/>
                <w:rtl/>
              </w:rPr>
              <w:t>ال</w:t>
            </w:r>
            <w:r w:rsidRPr="00562517">
              <w:rPr>
                <w:rFonts w:hint="cs"/>
                <w:color w:val="FF0000"/>
                <w:sz w:val="18"/>
                <w:szCs w:val="18"/>
                <w:rtl/>
              </w:rPr>
              <w:t>حد</w:t>
            </w:r>
            <w:r w:rsidR="00B33A1D" w:rsidRPr="00562517">
              <w:rPr>
                <w:rFonts w:hint="cs"/>
                <w:color w:val="FF0000"/>
                <w:sz w:val="18"/>
                <w:szCs w:val="18"/>
                <w:rtl/>
              </w:rPr>
              <w:t xml:space="preserve"> المسموح به</w:t>
            </w:r>
            <w:r w:rsidR="00B33A1D">
              <w:rPr>
                <w:rFonts w:hint="cs"/>
                <w:color w:val="FF0000"/>
                <w:sz w:val="18"/>
                <w:szCs w:val="18"/>
                <w:rtl/>
              </w:rPr>
              <w:t xml:space="preserve"> من</w:t>
            </w:r>
            <w:r w:rsidRPr="00562517">
              <w:rPr>
                <w:rFonts w:hint="cs"/>
                <w:color w:val="FF0000"/>
                <w:sz w:val="18"/>
                <w:szCs w:val="18"/>
                <w:rtl/>
              </w:rPr>
              <w:t xml:space="preserve"> المتبقيات في 10/10 من العينات )</w:t>
            </w:r>
          </w:p>
        </w:tc>
        <w:tc>
          <w:tcPr>
            <w:tcW w:w="760" w:type="dxa"/>
          </w:tcPr>
          <w:p w14:paraId="29BFD35D" w14:textId="77777777" w:rsidR="006804F8" w:rsidRPr="00562517" w:rsidRDefault="0025009B" w:rsidP="00127987">
            <w:pPr>
              <w:bidi/>
              <w:jc w:val="both"/>
              <w:rPr>
                <w:sz w:val="18"/>
                <w:szCs w:val="18"/>
                <w:rtl/>
              </w:rPr>
            </w:pPr>
            <w:r w:rsidRPr="00562517">
              <w:rPr>
                <w:rFonts w:hint="cs"/>
                <w:sz w:val="18"/>
                <w:szCs w:val="18"/>
                <w:rtl/>
              </w:rPr>
              <w:t>مبيد حشرات</w:t>
            </w:r>
          </w:p>
        </w:tc>
        <w:tc>
          <w:tcPr>
            <w:tcW w:w="786" w:type="dxa"/>
          </w:tcPr>
          <w:p w14:paraId="3F1C50DB" w14:textId="77777777" w:rsidR="006804F8" w:rsidRPr="00562517" w:rsidRDefault="00A21C72" w:rsidP="00127987">
            <w:pPr>
              <w:bidi/>
              <w:jc w:val="both"/>
              <w:rPr>
                <w:sz w:val="18"/>
                <w:szCs w:val="18"/>
                <w:rtl/>
              </w:rPr>
            </w:pPr>
            <w:r w:rsidRPr="00562517">
              <w:rPr>
                <w:rFonts w:hint="cs"/>
                <w:sz w:val="18"/>
                <w:szCs w:val="18"/>
                <w:rtl/>
              </w:rPr>
              <w:t>متوسطة</w:t>
            </w:r>
          </w:p>
        </w:tc>
        <w:tc>
          <w:tcPr>
            <w:tcW w:w="786" w:type="dxa"/>
          </w:tcPr>
          <w:p w14:paraId="3C56B2A2" w14:textId="77777777" w:rsidR="006804F8" w:rsidRPr="00562517" w:rsidRDefault="00A21C72" w:rsidP="00127987">
            <w:pPr>
              <w:bidi/>
              <w:jc w:val="both"/>
              <w:rPr>
                <w:sz w:val="18"/>
                <w:szCs w:val="18"/>
                <w:rtl/>
              </w:rPr>
            </w:pPr>
            <w:r w:rsidRPr="00562517">
              <w:rPr>
                <w:rFonts w:hint="cs"/>
                <w:sz w:val="18"/>
                <w:szCs w:val="18"/>
                <w:rtl/>
              </w:rPr>
              <w:t>متوسطة في ناقل مائي ومرتفعة في الزيت</w:t>
            </w:r>
          </w:p>
        </w:tc>
        <w:tc>
          <w:tcPr>
            <w:tcW w:w="878" w:type="dxa"/>
          </w:tcPr>
          <w:p w14:paraId="650FB8DB" w14:textId="77777777" w:rsidR="006804F8" w:rsidRPr="00562517" w:rsidRDefault="00562517" w:rsidP="00127987">
            <w:pPr>
              <w:bidi/>
              <w:jc w:val="both"/>
              <w:rPr>
                <w:sz w:val="18"/>
                <w:szCs w:val="18"/>
                <w:rtl/>
              </w:rPr>
            </w:pPr>
            <w:r w:rsidRPr="00562517">
              <w:rPr>
                <w:rFonts w:hint="cs"/>
                <w:sz w:val="18"/>
                <w:szCs w:val="18"/>
                <w:rtl/>
              </w:rPr>
              <w:t>مسرطن محتمل بالنسبة للإنسان</w:t>
            </w:r>
          </w:p>
        </w:tc>
        <w:tc>
          <w:tcPr>
            <w:tcW w:w="801" w:type="dxa"/>
          </w:tcPr>
          <w:p w14:paraId="273398C1" w14:textId="77777777" w:rsidR="006804F8" w:rsidRPr="00562517" w:rsidRDefault="00562517" w:rsidP="00127987">
            <w:pPr>
              <w:bidi/>
              <w:jc w:val="both"/>
              <w:rPr>
                <w:sz w:val="18"/>
                <w:szCs w:val="18"/>
                <w:rtl/>
              </w:rPr>
            </w:pPr>
            <w:r w:rsidRPr="00562517">
              <w:rPr>
                <w:rFonts w:hint="cs"/>
                <w:sz w:val="18"/>
                <w:szCs w:val="18"/>
                <w:rtl/>
              </w:rPr>
              <w:t>مؤثر محتمل</w:t>
            </w:r>
          </w:p>
        </w:tc>
        <w:tc>
          <w:tcPr>
            <w:tcW w:w="1325" w:type="dxa"/>
          </w:tcPr>
          <w:p w14:paraId="0177ECDF" w14:textId="77777777" w:rsidR="006804F8" w:rsidRPr="00562517" w:rsidRDefault="00562517" w:rsidP="00127987">
            <w:pPr>
              <w:bidi/>
              <w:jc w:val="both"/>
              <w:rPr>
                <w:sz w:val="18"/>
                <w:szCs w:val="18"/>
                <w:rtl/>
              </w:rPr>
            </w:pPr>
            <w:r w:rsidRPr="00562517">
              <w:rPr>
                <w:rFonts w:hint="cs"/>
                <w:sz w:val="18"/>
                <w:szCs w:val="18"/>
                <w:rtl/>
              </w:rPr>
              <w:t>من المحتمل أن يكون مضرا جينيا بالإنسان</w:t>
            </w:r>
          </w:p>
        </w:tc>
        <w:tc>
          <w:tcPr>
            <w:tcW w:w="4366" w:type="dxa"/>
          </w:tcPr>
          <w:p w14:paraId="70C6E8CC" w14:textId="77777777" w:rsidR="00D437B1" w:rsidRPr="00562517" w:rsidRDefault="00B13E63" w:rsidP="00D437B1">
            <w:pPr>
              <w:jc w:val="both"/>
              <w:rPr>
                <w:sz w:val="18"/>
                <w:szCs w:val="18"/>
              </w:rPr>
            </w:pPr>
            <w:hyperlink r:id="rId12" w:history="1">
              <w:r w:rsidR="00D437B1" w:rsidRPr="00562517">
                <w:rPr>
                  <w:rStyle w:val="Lienhypertexte"/>
                  <w:sz w:val="18"/>
                  <w:szCs w:val="18"/>
                </w:rPr>
                <w:t>http://www.sagespesticides.qc</w:t>
              </w:r>
            </w:hyperlink>
            <w:r w:rsidR="00D437B1" w:rsidRPr="00562517">
              <w:rPr>
                <w:sz w:val="18"/>
                <w:szCs w:val="18"/>
              </w:rPr>
              <w:t>.</w:t>
            </w:r>
          </w:p>
          <w:p w14:paraId="19DDC662" w14:textId="77777777" w:rsidR="00D437B1" w:rsidRPr="00562517" w:rsidRDefault="00D437B1" w:rsidP="00D437B1">
            <w:pPr>
              <w:jc w:val="both"/>
              <w:rPr>
                <w:sz w:val="18"/>
                <w:szCs w:val="18"/>
                <w:lang w:val="en-US"/>
              </w:rPr>
            </w:pPr>
            <w:r w:rsidRPr="00562517">
              <w:rPr>
                <w:sz w:val="18"/>
                <w:szCs w:val="18"/>
                <w:lang w:val="en-US"/>
              </w:rPr>
              <w:t>ca/Recherche/RechercheMatiere/Displaymatiere ?MatiereActiveld=140</w:t>
            </w:r>
          </w:p>
          <w:p w14:paraId="6C106EBF" w14:textId="77777777" w:rsidR="006804F8" w:rsidRPr="00562517" w:rsidRDefault="006804F8" w:rsidP="00D437B1">
            <w:pPr>
              <w:jc w:val="both"/>
              <w:rPr>
                <w:sz w:val="18"/>
                <w:szCs w:val="18"/>
                <w:rtl/>
                <w:lang w:val="en-US"/>
              </w:rPr>
            </w:pPr>
          </w:p>
        </w:tc>
      </w:tr>
      <w:tr w:rsidR="00D437B1" w:rsidRPr="002C425B" w14:paraId="4CDED5D9" w14:textId="77777777" w:rsidTr="00562517">
        <w:tc>
          <w:tcPr>
            <w:tcW w:w="1610" w:type="dxa"/>
            <w:shd w:val="clear" w:color="auto" w:fill="FFFF00"/>
          </w:tcPr>
          <w:p w14:paraId="3157C66E" w14:textId="77777777" w:rsidR="006804F8" w:rsidRPr="00562517" w:rsidRDefault="00212E17" w:rsidP="00127987">
            <w:pPr>
              <w:bidi/>
              <w:jc w:val="both"/>
              <w:rPr>
                <w:color w:val="FF0000"/>
                <w:sz w:val="18"/>
                <w:szCs w:val="18"/>
                <w:rtl/>
              </w:rPr>
            </w:pPr>
            <w:r w:rsidRPr="00562517">
              <w:rPr>
                <w:rFonts w:hint="cs"/>
                <w:color w:val="FF0000"/>
                <w:sz w:val="18"/>
                <w:szCs w:val="18"/>
                <w:rtl/>
              </w:rPr>
              <w:t>تولفنبيراد (</w:t>
            </w:r>
            <w:r w:rsidR="00B33A1D" w:rsidRPr="00562517">
              <w:rPr>
                <w:rFonts w:hint="cs"/>
                <w:color w:val="FF0000"/>
                <w:sz w:val="18"/>
                <w:szCs w:val="18"/>
                <w:rtl/>
              </w:rPr>
              <w:t xml:space="preserve">يتجاوز </w:t>
            </w:r>
            <w:r w:rsidR="00B33A1D">
              <w:rPr>
                <w:rFonts w:hint="cs"/>
                <w:color w:val="FF0000"/>
                <w:sz w:val="18"/>
                <w:szCs w:val="18"/>
                <w:rtl/>
              </w:rPr>
              <w:t>ال</w:t>
            </w:r>
            <w:r w:rsidR="00B33A1D" w:rsidRPr="00562517">
              <w:rPr>
                <w:rFonts w:hint="cs"/>
                <w:color w:val="FF0000"/>
                <w:sz w:val="18"/>
                <w:szCs w:val="18"/>
                <w:rtl/>
              </w:rPr>
              <w:t>حد المسموح به</w:t>
            </w:r>
            <w:r w:rsidR="00B33A1D">
              <w:rPr>
                <w:rFonts w:hint="cs"/>
                <w:color w:val="FF0000"/>
                <w:sz w:val="18"/>
                <w:szCs w:val="18"/>
                <w:rtl/>
              </w:rPr>
              <w:t xml:space="preserve"> من</w:t>
            </w:r>
            <w:r w:rsidR="00B33A1D" w:rsidRPr="00562517">
              <w:rPr>
                <w:rFonts w:hint="cs"/>
                <w:color w:val="FF0000"/>
                <w:sz w:val="18"/>
                <w:szCs w:val="18"/>
                <w:rtl/>
              </w:rPr>
              <w:t xml:space="preserve"> المتبقيات </w:t>
            </w:r>
            <w:r w:rsidRPr="00562517">
              <w:rPr>
                <w:rFonts w:hint="cs"/>
                <w:color w:val="FF0000"/>
                <w:sz w:val="18"/>
                <w:szCs w:val="18"/>
                <w:rtl/>
              </w:rPr>
              <w:t>في 10/10 من العينات )</w:t>
            </w:r>
          </w:p>
        </w:tc>
        <w:tc>
          <w:tcPr>
            <w:tcW w:w="760" w:type="dxa"/>
          </w:tcPr>
          <w:p w14:paraId="0F644108" w14:textId="77777777" w:rsidR="006804F8" w:rsidRPr="00562517" w:rsidRDefault="0025009B" w:rsidP="00127987">
            <w:pPr>
              <w:bidi/>
              <w:jc w:val="both"/>
              <w:rPr>
                <w:sz w:val="18"/>
                <w:szCs w:val="18"/>
                <w:rtl/>
              </w:rPr>
            </w:pPr>
            <w:r w:rsidRPr="00562517">
              <w:rPr>
                <w:rFonts w:hint="cs"/>
                <w:sz w:val="18"/>
                <w:szCs w:val="18"/>
                <w:rtl/>
              </w:rPr>
              <w:t>مبيد حشرات</w:t>
            </w:r>
          </w:p>
        </w:tc>
        <w:tc>
          <w:tcPr>
            <w:tcW w:w="786" w:type="dxa"/>
          </w:tcPr>
          <w:p w14:paraId="141F85EF" w14:textId="77777777" w:rsidR="006804F8" w:rsidRPr="00562517" w:rsidRDefault="00562517" w:rsidP="00127987">
            <w:pPr>
              <w:bidi/>
              <w:jc w:val="both"/>
              <w:rPr>
                <w:sz w:val="18"/>
                <w:szCs w:val="18"/>
                <w:rtl/>
              </w:rPr>
            </w:pPr>
            <w:r w:rsidRPr="00562517">
              <w:rPr>
                <w:rFonts w:hint="cs"/>
                <w:sz w:val="18"/>
                <w:szCs w:val="18"/>
                <w:rtl/>
              </w:rPr>
              <w:t>مضر للغاية</w:t>
            </w:r>
          </w:p>
        </w:tc>
        <w:tc>
          <w:tcPr>
            <w:tcW w:w="786" w:type="dxa"/>
          </w:tcPr>
          <w:p w14:paraId="1861D3E1" w14:textId="77777777" w:rsidR="006804F8" w:rsidRPr="00562517" w:rsidRDefault="00562517" w:rsidP="00127987">
            <w:pPr>
              <w:bidi/>
              <w:jc w:val="both"/>
              <w:rPr>
                <w:sz w:val="18"/>
                <w:szCs w:val="18"/>
                <w:rtl/>
              </w:rPr>
            </w:pPr>
            <w:r w:rsidRPr="00562517">
              <w:rPr>
                <w:rFonts w:hint="cs"/>
                <w:sz w:val="18"/>
                <w:szCs w:val="18"/>
                <w:rtl/>
              </w:rPr>
              <w:t>مضر للغاية</w:t>
            </w:r>
          </w:p>
        </w:tc>
        <w:tc>
          <w:tcPr>
            <w:tcW w:w="878" w:type="dxa"/>
          </w:tcPr>
          <w:p w14:paraId="7C0A1F19" w14:textId="77777777" w:rsidR="006804F8" w:rsidRPr="00562517" w:rsidRDefault="006804F8" w:rsidP="00127987">
            <w:pPr>
              <w:bidi/>
              <w:jc w:val="both"/>
              <w:rPr>
                <w:sz w:val="18"/>
                <w:szCs w:val="18"/>
                <w:rtl/>
              </w:rPr>
            </w:pPr>
          </w:p>
        </w:tc>
        <w:tc>
          <w:tcPr>
            <w:tcW w:w="801" w:type="dxa"/>
          </w:tcPr>
          <w:p w14:paraId="2B580369" w14:textId="77777777" w:rsidR="006804F8" w:rsidRPr="00562517" w:rsidRDefault="006804F8" w:rsidP="00127987">
            <w:pPr>
              <w:bidi/>
              <w:jc w:val="both"/>
              <w:rPr>
                <w:sz w:val="18"/>
                <w:szCs w:val="18"/>
                <w:rtl/>
              </w:rPr>
            </w:pPr>
          </w:p>
        </w:tc>
        <w:tc>
          <w:tcPr>
            <w:tcW w:w="1325" w:type="dxa"/>
          </w:tcPr>
          <w:p w14:paraId="6A879A66" w14:textId="77777777" w:rsidR="006804F8" w:rsidRPr="00562517" w:rsidRDefault="006804F8" w:rsidP="00127987">
            <w:pPr>
              <w:bidi/>
              <w:jc w:val="both"/>
              <w:rPr>
                <w:sz w:val="18"/>
                <w:szCs w:val="18"/>
                <w:rtl/>
              </w:rPr>
            </w:pPr>
          </w:p>
        </w:tc>
        <w:tc>
          <w:tcPr>
            <w:tcW w:w="4366" w:type="dxa"/>
          </w:tcPr>
          <w:p w14:paraId="6F3B314A" w14:textId="77777777" w:rsidR="006804F8" w:rsidRPr="00562517" w:rsidRDefault="00D437B1" w:rsidP="00D437B1">
            <w:pPr>
              <w:jc w:val="both"/>
              <w:rPr>
                <w:sz w:val="18"/>
                <w:szCs w:val="18"/>
                <w:rtl/>
                <w:lang w:val="en-US"/>
              </w:rPr>
            </w:pPr>
            <w:r w:rsidRPr="00562517">
              <w:rPr>
                <w:sz w:val="18"/>
                <w:szCs w:val="18"/>
                <w:lang w:val="en-US"/>
              </w:rPr>
              <w:t>Federal Register/Vol .78. N°6 Thursday, January 2014</w:t>
            </w:r>
            <w:r w:rsidR="00A21C72" w:rsidRPr="00562517">
              <w:rPr>
                <w:sz w:val="18"/>
                <w:szCs w:val="18"/>
                <w:lang w:val="en-US"/>
              </w:rPr>
              <w:t>Rules and Regulations</w:t>
            </w:r>
          </w:p>
        </w:tc>
      </w:tr>
      <w:tr w:rsidR="00D437B1" w14:paraId="58EA02E9" w14:textId="77777777" w:rsidTr="00562517">
        <w:tc>
          <w:tcPr>
            <w:tcW w:w="1610" w:type="dxa"/>
            <w:shd w:val="clear" w:color="auto" w:fill="FFFF00"/>
          </w:tcPr>
          <w:p w14:paraId="1BBECA50" w14:textId="77777777" w:rsidR="006804F8" w:rsidRPr="00562517" w:rsidRDefault="0025009B" w:rsidP="00127987">
            <w:pPr>
              <w:bidi/>
              <w:jc w:val="both"/>
              <w:rPr>
                <w:color w:val="FF0000"/>
                <w:sz w:val="18"/>
                <w:szCs w:val="18"/>
                <w:rtl/>
              </w:rPr>
            </w:pPr>
            <w:r w:rsidRPr="00562517">
              <w:rPr>
                <w:rFonts w:hint="cs"/>
                <w:color w:val="FF0000"/>
                <w:sz w:val="18"/>
                <w:szCs w:val="18"/>
                <w:rtl/>
              </w:rPr>
              <w:t>هيكزافلوميرون</w:t>
            </w:r>
          </w:p>
          <w:p w14:paraId="016428CC" w14:textId="77777777" w:rsidR="0025009B" w:rsidRPr="00562517" w:rsidRDefault="0025009B" w:rsidP="007815B7">
            <w:pPr>
              <w:bidi/>
              <w:jc w:val="both"/>
              <w:rPr>
                <w:color w:val="FF0000"/>
                <w:sz w:val="18"/>
                <w:szCs w:val="18"/>
                <w:rtl/>
              </w:rPr>
            </w:pPr>
            <w:r w:rsidRPr="00562517">
              <w:rPr>
                <w:rFonts w:hint="cs"/>
                <w:color w:val="FF0000"/>
                <w:sz w:val="18"/>
                <w:szCs w:val="18"/>
                <w:rtl/>
              </w:rPr>
              <w:t>(</w:t>
            </w:r>
            <w:r w:rsidR="00B33A1D" w:rsidRPr="00562517">
              <w:rPr>
                <w:rFonts w:hint="cs"/>
                <w:color w:val="FF0000"/>
                <w:sz w:val="18"/>
                <w:szCs w:val="18"/>
                <w:rtl/>
              </w:rPr>
              <w:t xml:space="preserve">يتجاوز </w:t>
            </w:r>
            <w:r w:rsidR="00B33A1D">
              <w:rPr>
                <w:rFonts w:hint="cs"/>
                <w:color w:val="FF0000"/>
                <w:sz w:val="18"/>
                <w:szCs w:val="18"/>
                <w:rtl/>
              </w:rPr>
              <w:t>ال</w:t>
            </w:r>
            <w:r w:rsidR="00B33A1D" w:rsidRPr="00562517">
              <w:rPr>
                <w:rFonts w:hint="cs"/>
                <w:color w:val="FF0000"/>
                <w:sz w:val="18"/>
                <w:szCs w:val="18"/>
                <w:rtl/>
              </w:rPr>
              <w:t>حد المسموح به</w:t>
            </w:r>
            <w:r w:rsidR="00B33A1D">
              <w:rPr>
                <w:rFonts w:hint="cs"/>
                <w:color w:val="FF0000"/>
                <w:sz w:val="18"/>
                <w:szCs w:val="18"/>
                <w:rtl/>
              </w:rPr>
              <w:t xml:space="preserve"> من</w:t>
            </w:r>
            <w:r w:rsidR="00B33A1D" w:rsidRPr="00562517">
              <w:rPr>
                <w:rFonts w:hint="cs"/>
                <w:color w:val="FF0000"/>
                <w:sz w:val="18"/>
                <w:szCs w:val="18"/>
                <w:rtl/>
              </w:rPr>
              <w:t xml:space="preserve"> المتبقيات </w:t>
            </w:r>
            <w:r w:rsidRPr="00562517">
              <w:rPr>
                <w:rFonts w:hint="cs"/>
                <w:color w:val="FF0000"/>
                <w:sz w:val="18"/>
                <w:szCs w:val="18"/>
                <w:rtl/>
              </w:rPr>
              <w:t xml:space="preserve">في </w:t>
            </w:r>
            <w:r w:rsidR="007815B7">
              <w:rPr>
                <w:rFonts w:hint="cs"/>
                <w:color w:val="FF0000"/>
                <w:sz w:val="18"/>
                <w:szCs w:val="18"/>
                <w:rtl/>
              </w:rPr>
              <w:t>6</w:t>
            </w:r>
            <w:r w:rsidRPr="00562517">
              <w:rPr>
                <w:rFonts w:hint="cs"/>
                <w:color w:val="FF0000"/>
                <w:sz w:val="18"/>
                <w:szCs w:val="18"/>
                <w:rtl/>
              </w:rPr>
              <w:t>/10 من العينات )</w:t>
            </w:r>
          </w:p>
        </w:tc>
        <w:tc>
          <w:tcPr>
            <w:tcW w:w="760" w:type="dxa"/>
          </w:tcPr>
          <w:p w14:paraId="7A7DC364" w14:textId="77777777" w:rsidR="006804F8" w:rsidRPr="00562517" w:rsidRDefault="0025009B" w:rsidP="00127987">
            <w:pPr>
              <w:bidi/>
              <w:jc w:val="both"/>
              <w:rPr>
                <w:sz w:val="18"/>
                <w:szCs w:val="18"/>
                <w:rtl/>
              </w:rPr>
            </w:pPr>
            <w:r w:rsidRPr="00562517">
              <w:rPr>
                <w:rFonts w:hint="cs"/>
                <w:sz w:val="18"/>
                <w:szCs w:val="18"/>
                <w:rtl/>
              </w:rPr>
              <w:t>مبيد حشرات</w:t>
            </w:r>
          </w:p>
        </w:tc>
        <w:tc>
          <w:tcPr>
            <w:tcW w:w="786" w:type="dxa"/>
          </w:tcPr>
          <w:p w14:paraId="45BDD6C1" w14:textId="77777777" w:rsidR="006804F8" w:rsidRPr="00562517" w:rsidRDefault="00562517" w:rsidP="00127987">
            <w:pPr>
              <w:bidi/>
              <w:jc w:val="both"/>
              <w:rPr>
                <w:sz w:val="18"/>
                <w:szCs w:val="18"/>
                <w:rtl/>
              </w:rPr>
            </w:pPr>
            <w:r w:rsidRPr="00562517">
              <w:rPr>
                <w:rFonts w:hint="cs"/>
                <w:sz w:val="18"/>
                <w:szCs w:val="18"/>
                <w:rtl/>
              </w:rPr>
              <w:t>مضر بالنسبة للبيئة</w:t>
            </w:r>
          </w:p>
        </w:tc>
        <w:tc>
          <w:tcPr>
            <w:tcW w:w="786" w:type="dxa"/>
          </w:tcPr>
          <w:p w14:paraId="1EE4800F" w14:textId="77777777" w:rsidR="006804F8" w:rsidRPr="00562517" w:rsidRDefault="006804F8" w:rsidP="00127987">
            <w:pPr>
              <w:bidi/>
              <w:jc w:val="both"/>
              <w:rPr>
                <w:sz w:val="18"/>
                <w:szCs w:val="18"/>
                <w:rtl/>
              </w:rPr>
            </w:pPr>
          </w:p>
        </w:tc>
        <w:tc>
          <w:tcPr>
            <w:tcW w:w="878" w:type="dxa"/>
          </w:tcPr>
          <w:p w14:paraId="3F11800A" w14:textId="77777777" w:rsidR="006804F8" w:rsidRPr="00562517" w:rsidRDefault="006804F8" w:rsidP="00127987">
            <w:pPr>
              <w:bidi/>
              <w:jc w:val="both"/>
              <w:rPr>
                <w:sz w:val="18"/>
                <w:szCs w:val="18"/>
                <w:rtl/>
              </w:rPr>
            </w:pPr>
          </w:p>
        </w:tc>
        <w:tc>
          <w:tcPr>
            <w:tcW w:w="801" w:type="dxa"/>
          </w:tcPr>
          <w:p w14:paraId="1D69C924" w14:textId="77777777" w:rsidR="006804F8" w:rsidRPr="00562517" w:rsidRDefault="006804F8" w:rsidP="00127987">
            <w:pPr>
              <w:bidi/>
              <w:jc w:val="both"/>
              <w:rPr>
                <w:sz w:val="18"/>
                <w:szCs w:val="18"/>
                <w:rtl/>
              </w:rPr>
            </w:pPr>
          </w:p>
        </w:tc>
        <w:tc>
          <w:tcPr>
            <w:tcW w:w="1325" w:type="dxa"/>
          </w:tcPr>
          <w:p w14:paraId="7E5624D2" w14:textId="77777777" w:rsidR="006804F8" w:rsidRPr="00562517" w:rsidRDefault="006804F8" w:rsidP="00127987">
            <w:pPr>
              <w:bidi/>
              <w:jc w:val="both"/>
              <w:rPr>
                <w:sz w:val="18"/>
                <w:szCs w:val="18"/>
                <w:rtl/>
              </w:rPr>
            </w:pPr>
          </w:p>
        </w:tc>
        <w:tc>
          <w:tcPr>
            <w:tcW w:w="4366" w:type="dxa"/>
          </w:tcPr>
          <w:p w14:paraId="49CF75B7" w14:textId="77777777" w:rsidR="006804F8" w:rsidRPr="00562517" w:rsidRDefault="00A21C72" w:rsidP="00A21C72">
            <w:pPr>
              <w:jc w:val="both"/>
              <w:rPr>
                <w:sz w:val="18"/>
                <w:szCs w:val="18"/>
              </w:rPr>
            </w:pPr>
            <w:r w:rsidRPr="00562517">
              <w:rPr>
                <w:sz w:val="18"/>
                <w:szCs w:val="18"/>
              </w:rPr>
              <w:t>http : //www.rentokil.com/fr/assets/content/files/fds-recrute-hd-sentri-tech-vr.2015.pdf</w:t>
            </w:r>
          </w:p>
          <w:p w14:paraId="36E3B6D6" w14:textId="77777777" w:rsidR="00A21C72" w:rsidRPr="00562517" w:rsidRDefault="00A21C72" w:rsidP="00A21C72">
            <w:pPr>
              <w:jc w:val="both"/>
              <w:rPr>
                <w:sz w:val="18"/>
                <w:szCs w:val="18"/>
                <w:rtl/>
              </w:rPr>
            </w:pPr>
          </w:p>
        </w:tc>
      </w:tr>
      <w:tr w:rsidR="00D437B1" w14:paraId="479029BE" w14:textId="77777777" w:rsidTr="00562517">
        <w:tc>
          <w:tcPr>
            <w:tcW w:w="1610" w:type="dxa"/>
            <w:shd w:val="clear" w:color="auto" w:fill="FFFF00"/>
          </w:tcPr>
          <w:p w14:paraId="247E9650" w14:textId="77777777" w:rsidR="006804F8" w:rsidRPr="00562517" w:rsidRDefault="0025009B" w:rsidP="00127987">
            <w:pPr>
              <w:bidi/>
              <w:jc w:val="both"/>
              <w:rPr>
                <w:color w:val="FF0000"/>
                <w:sz w:val="18"/>
                <w:szCs w:val="18"/>
                <w:rtl/>
              </w:rPr>
            </w:pPr>
            <w:r w:rsidRPr="00562517">
              <w:rPr>
                <w:rFonts w:hint="cs"/>
                <w:color w:val="FF0000"/>
                <w:sz w:val="18"/>
                <w:szCs w:val="18"/>
                <w:rtl/>
              </w:rPr>
              <w:t>أنتراكينون</w:t>
            </w:r>
          </w:p>
          <w:p w14:paraId="27594398" w14:textId="77777777" w:rsidR="0025009B" w:rsidRPr="00562517" w:rsidRDefault="0025009B" w:rsidP="007815B7">
            <w:pPr>
              <w:bidi/>
              <w:jc w:val="both"/>
              <w:rPr>
                <w:color w:val="FF0000"/>
                <w:sz w:val="18"/>
                <w:szCs w:val="18"/>
                <w:rtl/>
              </w:rPr>
            </w:pPr>
            <w:r w:rsidRPr="00562517">
              <w:rPr>
                <w:rFonts w:hint="cs"/>
                <w:color w:val="FF0000"/>
                <w:sz w:val="18"/>
                <w:szCs w:val="18"/>
                <w:rtl/>
              </w:rPr>
              <w:t>(</w:t>
            </w:r>
            <w:r w:rsidR="00B33A1D" w:rsidRPr="00562517">
              <w:rPr>
                <w:rFonts w:hint="cs"/>
                <w:color w:val="FF0000"/>
                <w:sz w:val="18"/>
                <w:szCs w:val="18"/>
                <w:rtl/>
              </w:rPr>
              <w:t xml:space="preserve">يتجاوز </w:t>
            </w:r>
            <w:r w:rsidR="00B33A1D">
              <w:rPr>
                <w:rFonts w:hint="cs"/>
                <w:color w:val="FF0000"/>
                <w:sz w:val="18"/>
                <w:szCs w:val="18"/>
                <w:rtl/>
              </w:rPr>
              <w:t>ال</w:t>
            </w:r>
            <w:r w:rsidR="00B33A1D" w:rsidRPr="00562517">
              <w:rPr>
                <w:rFonts w:hint="cs"/>
                <w:color w:val="FF0000"/>
                <w:sz w:val="18"/>
                <w:szCs w:val="18"/>
                <w:rtl/>
              </w:rPr>
              <w:t>حد المسموح به</w:t>
            </w:r>
            <w:r w:rsidR="00B33A1D">
              <w:rPr>
                <w:rFonts w:hint="cs"/>
                <w:color w:val="FF0000"/>
                <w:sz w:val="18"/>
                <w:szCs w:val="18"/>
                <w:rtl/>
              </w:rPr>
              <w:t xml:space="preserve"> من</w:t>
            </w:r>
            <w:r w:rsidR="00B33A1D" w:rsidRPr="00562517">
              <w:rPr>
                <w:rFonts w:hint="cs"/>
                <w:color w:val="FF0000"/>
                <w:sz w:val="18"/>
                <w:szCs w:val="18"/>
                <w:rtl/>
              </w:rPr>
              <w:t xml:space="preserve"> المتبقيات </w:t>
            </w:r>
            <w:r w:rsidRPr="00562517">
              <w:rPr>
                <w:rFonts w:hint="cs"/>
                <w:color w:val="FF0000"/>
                <w:sz w:val="18"/>
                <w:szCs w:val="18"/>
                <w:rtl/>
              </w:rPr>
              <w:t xml:space="preserve">في </w:t>
            </w:r>
            <w:r w:rsidR="007815B7">
              <w:rPr>
                <w:rFonts w:hint="cs"/>
                <w:color w:val="FF0000"/>
                <w:sz w:val="18"/>
                <w:szCs w:val="18"/>
                <w:rtl/>
              </w:rPr>
              <w:t>2</w:t>
            </w:r>
            <w:r w:rsidRPr="00562517">
              <w:rPr>
                <w:rFonts w:hint="cs"/>
                <w:color w:val="FF0000"/>
                <w:sz w:val="18"/>
                <w:szCs w:val="18"/>
                <w:rtl/>
              </w:rPr>
              <w:t>/10 من العينات )</w:t>
            </w:r>
          </w:p>
        </w:tc>
        <w:tc>
          <w:tcPr>
            <w:tcW w:w="760" w:type="dxa"/>
          </w:tcPr>
          <w:p w14:paraId="2682F177" w14:textId="77777777" w:rsidR="006804F8" w:rsidRPr="00562517" w:rsidRDefault="0025009B" w:rsidP="00127987">
            <w:pPr>
              <w:bidi/>
              <w:jc w:val="both"/>
              <w:rPr>
                <w:sz w:val="18"/>
                <w:szCs w:val="18"/>
                <w:rtl/>
              </w:rPr>
            </w:pPr>
            <w:r w:rsidRPr="00562517">
              <w:rPr>
                <w:rFonts w:hint="cs"/>
                <w:sz w:val="18"/>
                <w:szCs w:val="18"/>
                <w:rtl/>
              </w:rPr>
              <w:t>مبيد حشرات</w:t>
            </w:r>
          </w:p>
        </w:tc>
        <w:tc>
          <w:tcPr>
            <w:tcW w:w="786" w:type="dxa"/>
          </w:tcPr>
          <w:p w14:paraId="08763481" w14:textId="77777777" w:rsidR="006804F8" w:rsidRDefault="00562517" w:rsidP="00127987">
            <w:pPr>
              <w:bidi/>
              <w:jc w:val="both"/>
              <w:rPr>
                <w:sz w:val="18"/>
                <w:szCs w:val="18"/>
                <w:rtl/>
              </w:rPr>
            </w:pPr>
            <w:r w:rsidRPr="00562517">
              <w:rPr>
                <w:rFonts w:hint="cs"/>
                <w:sz w:val="18"/>
                <w:szCs w:val="18"/>
                <w:rtl/>
              </w:rPr>
              <w:t>الحساسية</w:t>
            </w:r>
          </w:p>
          <w:p w14:paraId="39C8FD46" w14:textId="77777777" w:rsidR="00562517" w:rsidRPr="00562517" w:rsidRDefault="00562517" w:rsidP="00562517">
            <w:pPr>
              <w:bidi/>
              <w:jc w:val="both"/>
              <w:rPr>
                <w:sz w:val="18"/>
                <w:szCs w:val="18"/>
                <w:rtl/>
              </w:rPr>
            </w:pPr>
            <w:r>
              <w:rPr>
                <w:rFonts w:hint="cs"/>
                <w:sz w:val="18"/>
                <w:szCs w:val="18"/>
                <w:rtl/>
              </w:rPr>
              <w:t>الجلدية</w:t>
            </w:r>
          </w:p>
        </w:tc>
        <w:tc>
          <w:tcPr>
            <w:tcW w:w="786" w:type="dxa"/>
          </w:tcPr>
          <w:p w14:paraId="6EA93A0C" w14:textId="77777777" w:rsidR="006804F8" w:rsidRPr="00562517" w:rsidRDefault="006804F8" w:rsidP="00127987">
            <w:pPr>
              <w:bidi/>
              <w:jc w:val="both"/>
              <w:rPr>
                <w:sz w:val="18"/>
                <w:szCs w:val="18"/>
                <w:rtl/>
              </w:rPr>
            </w:pPr>
          </w:p>
        </w:tc>
        <w:tc>
          <w:tcPr>
            <w:tcW w:w="878" w:type="dxa"/>
          </w:tcPr>
          <w:p w14:paraId="6D24D378" w14:textId="77777777" w:rsidR="006804F8" w:rsidRPr="00562517" w:rsidRDefault="00562517" w:rsidP="00127987">
            <w:pPr>
              <w:bidi/>
              <w:jc w:val="both"/>
              <w:rPr>
                <w:sz w:val="18"/>
                <w:szCs w:val="18"/>
                <w:rtl/>
              </w:rPr>
            </w:pPr>
            <w:r>
              <w:rPr>
                <w:rFonts w:hint="cs"/>
                <w:sz w:val="18"/>
                <w:szCs w:val="18"/>
                <w:rtl/>
              </w:rPr>
              <w:t>مسرطن</w:t>
            </w:r>
          </w:p>
        </w:tc>
        <w:tc>
          <w:tcPr>
            <w:tcW w:w="801" w:type="dxa"/>
          </w:tcPr>
          <w:p w14:paraId="38D19F33" w14:textId="77777777" w:rsidR="006804F8" w:rsidRPr="00562517" w:rsidRDefault="006804F8" w:rsidP="00127987">
            <w:pPr>
              <w:bidi/>
              <w:jc w:val="both"/>
              <w:rPr>
                <w:sz w:val="18"/>
                <w:szCs w:val="18"/>
                <w:rtl/>
              </w:rPr>
            </w:pPr>
          </w:p>
        </w:tc>
        <w:tc>
          <w:tcPr>
            <w:tcW w:w="1325" w:type="dxa"/>
          </w:tcPr>
          <w:p w14:paraId="5CD54410" w14:textId="77777777" w:rsidR="006804F8" w:rsidRPr="00562517" w:rsidRDefault="006804F8" w:rsidP="00127987">
            <w:pPr>
              <w:bidi/>
              <w:jc w:val="both"/>
              <w:rPr>
                <w:sz w:val="18"/>
                <w:szCs w:val="18"/>
                <w:rtl/>
              </w:rPr>
            </w:pPr>
          </w:p>
        </w:tc>
        <w:tc>
          <w:tcPr>
            <w:tcW w:w="4366" w:type="dxa"/>
          </w:tcPr>
          <w:p w14:paraId="7CA10029" w14:textId="77777777" w:rsidR="006804F8" w:rsidRPr="00562517" w:rsidRDefault="00A21C72" w:rsidP="00A21C72">
            <w:pPr>
              <w:jc w:val="both"/>
              <w:rPr>
                <w:sz w:val="18"/>
                <w:szCs w:val="18"/>
                <w:rtl/>
              </w:rPr>
            </w:pPr>
            <w:r w:rsidRPr="00562517">
              <w:rPr>
                <w:sz w:val="18"/>
                <w:szCs w:val="18"/>
              </w:rPr>
              <w:t>Fiches de données de sécurité, Règlement (CE) n° 1907/2006 (REACH) modifié par le Règlement 2015/830/UE</w:t>
            </w:r>
          </w:p>
        </w:tc>
      </w:tr>
      <w:tr w:rsidR="00D437B1" w14:paraId="54B0969C" w14:textId="77777777" w:rsidTr="00562517">
        <w:tc>
          <w:tcPr>
            <w:tcW w:w="1610" w:type="dxa"/>
            <w:shd w:val="clear" w:color="auto" w:fill="FFFF00"/>
          </w:tcPr>
          <w:p w14:paraId="009E39D1" w14:textId="77777777" w:rsidR="006804F8" w:rsidRPr="00562517" w:rsidRDefault="0025009B" w:rsidP="00127987">
            <w:pPr>
              <w:bidi/>
              <w:jc w:val="both"/>
              <w:rPr>
                <w:color w:val="FF0000"/>
                <w:sz w:val="18"/>
                <w:szCs w:val="18"/>
                <w:rtl/>
              </w:rPr>
            </w:pPr>
            <w:r w:rsidRPr="00562517">
              <w:rPr>
                <w:rFonts w:hint="cs"/>
                <w:color w:val="FF0000"/>
                <w:sz w:val="18"/>
                <w:szCs w:val="18"/>
                <w:rtl/>
              </w:rPr>
              <w:t>بوبروفيزين</w:t>
            </w:r>
          </w:p>
          <w:p w14:paraId="511CA798" w14:textId="77777777" w:rsidR="0025009B" w:rsidRPr="00562517" w:rsidRDefault="0025009B" w:rsidP="007815B7">
            <w:pPr>
              <w:bidi/>
              <w:jc w:val="both"/>
              <w:rPr>
                <w:color w:val="FF0000"/>
                <w:sz w:val="18"/>
                <w:szCs w:val="18"/>
                <w:rtl/>
              </w:rPr>
            </w:pPr>
            <w:r w:rsidRPr="00562517">
              <w:rPr>
                <w:rFonts w:hint="cs"/>
                <w:color w:val="FF0000"/>
                <w:sz w:val="18"/>
                <w:szCs w:val="18"/>
                <w:rtl/>
              </w:rPr>
              <w:t>(</w:t>
            </w:r>
            <w:r w:rsidR="00B33A1D" w:rsidRPr="00562517">
              <w:rPr>
                <w:rFonts w:hint="cs"/>
                <w:color w:val="FF0000"/>
                <w:sz w:val="18"/>
                <w:szCs w:val="18"/>
                <w:rtl/>
              </w:rPr>
              <w:t xml:space="preserve">يتجاوز </w:t>
            </w:r>
            <w:r w:rsidR="00B33A1D">
              <w:rPr>
                <w:rFonts w:hint="cs"/>
                <w:color w:val="FF0000"/>
                <w:sz w:val="18"/>
                <w:szCs w:val="18"/>
                <w:rtl/>
              </w:rPr>
              <w:t>ال</w:t>
            </w:r>
            <w:r w:rsidR="00B33A1D" w:rsidRPr="00562517">
              <w:rPr>
                <w:rFonts w:hint="cs"/>
                <w:color w:val="FF0000"/>
                <w:sz w:val="18"/>
                <w:szCs w:val="18"/>
                <w:rtl/>
              </w:rPr>
              <w:t>حد المسموح به</w:t>
            </w:r>
            <w:r w:rsidR="00B33A1D">
              <w:rPr>
                <w:rFonts w:hint="cs"/>
                <w:color w:val="FF0000"/>
                <w:sz w:val="18"/>
                <w:szCs w:val="18"/>
                <w:rtl/>
              </w:rPr>
              <w:t xml:space="preserve"> من</w:t>
            </w:r>
            <w:r w:rsidR="00B33A1D" w:rsidRPr="00562517">
              <w:rPr>
                <w:rFonts w:hint="cs"/>
                <w:color w:val="FF0000"/>
                <w:sz w:val="18"/>
                <w:szCs w:val="18"/>
                <w:rtl/>
              </w:rPr>
              <w:t xml:space="preserve"> المتبقيات </w:t>
            </w:r>
            <w:r w:rsidRPr="00562517">
              <w:rPr>
                <w:rFonts w:hint="cs"/>
                <w:color w:val="FF0000"/>
                <w:sz w:val="18"/>
                <w:szCs w:val="18"/>
                <w:rtl/>
              </w:rPr>
              <w:t xml:space="preserve">في </w:t>
            </w:r>
            <w:r w:rsidR="007815B7">
              <w:rPr>
                <w:rFonts w:hint="cs"/>
                <w:color w:val="FF0000"/>
                <w:sz w:val="18"/>
                <w:szCs w:val="18"/>
                <w:rtl/>
              </w:rPr>
              <w:t>2</w:t>
            </w:r>
            <w:r w:rsidRPr="00562517">
              <w:rPr>
                <w:rFonts w:hint="cs"/>
                <w:color w:val="FF0000"/>
                <w:sz w:val="18"/>
                <w:szCs w:val="18"/>
                <w:rtl/>
              </w:rPr>
              <w:t>/10 من العينات )</w:t>
            </w:r>
          </w:p>
          <w:p w14:paraId="5356538D" w14:textId="77777777" w:rsidR="0025009B" w:rsidRPr="00562517" w:rsidRDefault="0025009B" w:rsidP="0025009B">
            <w:pPr>
              <w:bidi/>
              <w:jc w:val="both"/>
              <w:rPr>
                <w:color w:val="FF0000"/>
                <w:sz w:val="18"/>
                <w:szCs w:val="18"/>
                <w:rtl/>
              </w:rPr>
            </w:pPr>
          </w:p>
        </w:tc>
        <w:tc>
          <w:tcPr>
            <w:tcW w:w="760" w:type="dxa"/>
          </w:tcPr>
          <w:p w14:paraId="31D02BA7" w14:textId="77777777" w:rsidR="006804F8" w:rsidRPr="00562517" w:rsidRDefault="0025009B" w:rsidP="00127987">
            <w:pPr>
              <w:bidi/>
              <w:jc w:val="both"/>
              <w:rPr>
                <w:sz w:val="18"/>
                <w:szCs w:val="18"/>
                <w:rtl/>
              </w:rPr>
            </w:pPr>
            <w:r w:rsidRPr="00562517">
              <w:rPr>
                <w:rFonts w:hint="cs"/>
                <w:sz w:val="18"/>
                <w:szCs w:val="18"/>
                <w:rtl/>
              </w:rPr>
              <w:t>مبيد حشرات</w:t>
            </w:r>
          </w:p>
        </w:tc>
        <w:tc>
          <w:tcPr>
            <w:tcW w:w="786" w:type="dxa"/>
          </w:tcPr>
          <w:p w14:paraId="1A2780EF" w14:textId="77777777" w:rsidR="006804F8" w:rsidRPr="00562517" w:rsidRDefault="006804F8" w:rsidP="00127987">
            <w:pPr>
              <w:bidi/>
              <w:jc w:val="both"/>
              <w:rPr>
                <w:sz w:val="18"/>
                <w:szCs w:val="18"/>
                <w:rtl/>
              </w:rPr>
            </w:pPr>
          </w:p>
        </w:tc>
        <w:tc>
          <w:tcPr>
            <w:tcW w:w="786" w:type="dxa"/>
          </w:tcPr>
          <w:p w14:paraId="788A0D70" w14:textId="77777777" w:rsidR="006804F8" w:rsidRPr="00562517" w:rsidRDefault="006804F8" w:rsidP="00127987">
            <w:pPr>
              <w:bidi/>
              <w:jc w:val="both"/>
              <w:rPr>
                <w:sz w:val="18"/>
                <w:szCs w:val="18"/>
                <w:rtl/>
              </w:rPr>
            </w:pPr>
          </w:p>
        </w:tc>
        <w:tc>
          <w:tcPr>
            <w:tcW w:w="878" w:type="dxa"/>
          </w:tcPr>
          <w:p w14:paraId="63327FDD" w14:textId="77777777" w:rsidR="006804F8" w:rsidRPr="00562517" w:rsidRDefault="00562517" w:rsidP="00127987">
            <w:pPr>
              <w:bidi/>
              <w:jc w:val="both"/>
              <w:rPr>
                <w:sz w:val="18"/>
                <w:szCs w:val="18"/>
                <w:rtl/>
              </w:rPr>
            </w:pPr>
            <w:r>
              <w:rPr>
                <w:rFonts w:hint="cs"/>
                <w:sz w:val="18"/>
                <w:szCs w:val="18"/>
                <w:rtl/>
              </w:rPr>
              <w:t>مسرطن محتمل بالنسبة للإنسان</w:t>
            </w:r>
          </w:p>
        </w:tc>
        <w:tc>
          <w:tcPr>
            <w:tcW w:w="801" w:type="dxa"/>
          </w:tcPr>
          <w:p w14:paraId="23603CFE" w14:textId="77777777" w:rsidR="006804F8" w:rsidRPr="00562517" w:rsidRDefault="006804F8" w:rsidP="00127987">
            <w:pPr>
              <w:bidi/>
              <w:jc w:val="both"/>
              <w:rPr>
                <w:sz w:val="18"/>
                <w:szCs w:val="18"/>
                <w:rtl/>
              </w:rPr>
            </w:pPr>
          </w:p>
        </w:tc>
        <w:tc>
          <w:tcPr>
            <w:tcW w:w="1325" w:type="dxa"/>
          </w:tcPr>
          <w:p w14:paraId="3E10B1D8" w14:textId="77777777" w:rsidR="006804F8" w:rsidRPr="00562517" w:rsidRDefault="00562517" w:rsidP="00127987">
            <w:pPr>
              <w:bidi/>
              <w:jc w:val="both"/>
              <w:rPr>
                <w:sz w:val="18"/>
                <w:szCs w:val="18"/>
                <w:rtl/>
              </w:rPr>
            </w:pPr>
            <w:r>
              <w:rPr>
                <w:rFonts w:hint="cs"/>
                <w:sz w:val="18"/>
                <w:szCs w:val="18"/>
                <w:rtl/>
              </w:rPr>
              <w:t>مؤثر محتمل على الجينات</w:t>
            </w:r>
          </w:p>
        </w:tc>
        <w:tc>
          <w:tcPr>
            <w:tcW w:w="4366" w:type="dxa"/>
          </w:tcPr>
          <w:p w14:paraId="21836F95" w14:textId="77777777" w:rsidR="00A21C72" w:rsidRPr="00562517" w:rsidRDefault="00A21C72" w:rsidP="00A21C72">
            <w:pPr>
              <w:jc w:val="both"/>
              <w:rPr>
                <w:sz w:val="18"/>
                <w:szCs w:val="18"/>
              </w:rPr>
            </w:pPr>
            <w:r w:rsidRPr="00562517">
              <w:rPr>
                <w:sz w:val="18"/>
                <w:szCs w:val="18"/>
              </w:rPr>
              <w:t>http : //www.rentokil.com/fr/assets/content/files/fds-recrute-hd-sentri-tech-vr.2015.pdf</w:t>
            </w:r>
          </w:p>
          <w:p w14:paraId="4A5C5EE0" w14:textId="77777777" w:rsidR="006804F8" w:rsidRPr="00562517" w:rsidRDefault="006804F8" w:rsidP="00A21C72">
            <w:pPr>
              <w:jc w:val="both"/>
              <w:rPr>
                <w:sz w:val="18"/>
                <w:szCs w:val="18"/>
                <w:rtl/>
              </w:rPr>
            </w:pPr>
          </w:p>
        </w:tc>
      </w:tr>
      <w:tr w:rsidR="007815B7" w14:paraId="55E32B83" w14:textId="77777777" w:rsidTr="00562517">
        <w:tc>
          <w:tcPr>
            <w:tcW w:w="1610" w:type="dxa"/>
            <w:shd w:val="clear" w:color="auto" w:fill="FFFF00"/>
          </w:tcPr>
          <w:p w14:paraId="158EB358" w14:textId="77777777" w:rsidR="007815B7" w:rsidRDefault="007815B7" w:rsidP="00127987">
            <w:pPr>
              <w:bidi/>
              <w:jc w:val="both"/>
              <w:rPr>
                <w:color w:val="FF0000"/>
                <w:sz w:val="18"/>
                <w:szCs w:val="18"/>
                <w:rtl/>
              </w:rPr>
            </w:pPr>
            <w:r>
              <w:rPr>
                <w:rFonts w:hint="cs"/>
                <w:color w:val="FF0000"/>
                <w:sz w:val="18"/>
                <w:szCs w:val="18"/>
                <w:rtl/>
              </w:rPr>
              <w:t>أسيتاميبريد</w:t>
            </w:r>
          </w:p>
          <w:p w14:paraId="1E82F430" w14:textId="77777777" w:rsidR="007815B7" w:rsidRPr="00562517" w:rsidRDefault="007815B7" w:rsidP="007815B7">
            <w:pPr>
              <w:bidi/>
              <w:jc w:val="both"/>
              <w:rPr>
                <w:color w:val="FF0000"/>
                <w:sz w:val="18"/>
                <w:szCs w:val="18"/>
                <w:rtl/>
              </w:rPr>
            </w:pPr>
            <w:r w:rsidRPr="00562517">
              <w:rPr>
                <w:rFonts w:hint="cs"/>
                <w:color w:val="FF0000"/>
                <w:sz w:val="18"/>
                <w:szCs w:val="18"/>
                <w:rtl/>
              </w:rPr>
              <w:t>(</w:t>
            </w:r>
            <w:r w:rsidR="00B33A1D" w:rsidRPr="00562517">
              <w:rPr>
                <w:rFonts w:hint="cs"/>
                <w:color w:val="FF0000"/>
                <w:sz w:val="18"/>
                <w:szCs w:val="18"/>
                <w:rtl/>
              </w:rPr>
              <w:t xml:space="preserve">يتجاوز </w:t>
            </w:r>
            <w:r w:rsidR="00B33A1D">
              <w:rPr>
                <w:rFonts w:hint="cs"/>
                <w:color w:val="FF0000"/>
                <w:sz w:val="18"/>
                <w:szCs w:val="18"/>
                <w:rtl/>
              </w:rPr>
              <w:t>ال</w:t>
            </w:r>
            <w:r w:rsidR="00B33A1D" w:rsidRPr="00562517">
              <w:rPr>
                <w:rFonts w:hint="cs"/>
                <w:color w:val="FF0000"/>
                <w:sz w:val="18"/>
                <w:szCs w:val="18"/>
                <w:rtl/>
              </w:rPr>
              <w:t>حد المسموح به</w:t>
            </w:r>
            <w:r w:rsidR="00B33A1D">
              <w:rPr>
                <w:rFonts w:hint="cs"/>
                <w:color w:val="FF0000"/>
                <w:sz w:val="18"/>
                <w:szCs w:val="18"/>
                <w:rtl/>
              </w:rPr>
              <w:t xml:space="preserve"> من</w:t>
            </w:r>
            <w:r w:rsidR="00B33A1D" w:rsidRPr="00562517">
              <w:rPr>
                <w:rFonts w:hint="cs"/>
                <w:color w:val="FF0000"/>
                <w:sz w:val="18"/>
                <w:szCs w:val="18"/>
                <w:rtl/>
              </w:rPr>
              <w:t xml:space="preserve"> المتبقيات </w:t>
            </w:r>
            <w:r w:rsidRPr="00562517">
              <w:rPr>
                <w:rFonts w:hint="cs"/>
                <w:color w:val="FF0000"/>
                <w:sz w:val="18"/>
                <w:szCs w:val="18"/>
                <w:rtl/>
              </w:rPr>
              <w:t xml:space="preserve">في </w:t>
            </w:r>
            <w:r>
              <w:rPr>
                <w:rFonts w:hint="cs"/>
                <w:color w:val="FF0000"/>
                <w:sz w:val="18"/>
                <w:szCs w:val="18"/>
                <w:rtl/>
              </w:rPr>
              <w:t>1</w:t>
            </w:r>
            <w:r w:rsidRPr="00562517">
              <w:rPr>
                <w:rFonts w:hint="cs"/>
                <w:color w:val="FF0000"/>
                <w:sz w:val="18"/>
                <w:szCs w:val="18"/>
                <w:rtl/>
              </w:rPr>
              <w:t>/10 من العينات )</w:t>
            </w:r>
          </w:p>
          <w:p w14:paraId="20DE9847" w14:textId="77777777" w:rsidR="007815B7" w:rsidRPr="00562517" w:rsidRDefault="007815B7" w:rsidP="007815B7">
            <w:pPr>
              <w:bidi/>
              <w:jc w:val="both"/>
              <w:rPr>
                <w:color w:val="FF0000"/>
                <w:sz w:val="18"/>
                <w:szCs w:val="18"/>
                <w:rtl/>
              </w:rPr>
            </w:pPr>
          </w:p>
        </w:tc>
        <w:tc>
          <w:tcPr>
            <w:tcW w:w="760" w:type="dxa"/>
          </w:tcPr>
          <w:p w14:paraId="1684902C" w14:textId="77777777" w:rsidR="007815B7" w:rsidRPr="00562517" w:rsidRDefault="00060BCC" w:rsidP="00127987">
            <w:pPr>
              <w:bidi/>
              <w:jc w:val="both"/>
              <w:rPr>
                <w:sz w:val="18"/>
                <w:szCs w:val="18"/>
                <w:rtl/>
              </w:rPr>
            </w:pPr>
            <w:r>
              <w:rPr>
                <w:rFonts w:hint="cs"/>
                <w:sz w:val="18"/>
                <w:szCs w:val="18"/>
                <w:rtl/>
              </w:rPr>
              <w:t>ماركة كاوشو، مشتقات النيكوتين</w:t>
            </w:r>
          </w:p>
        </w:tc>
        <w:tc>
          <w:tcPr>
            <w:tcW w:w="786" w:type="dxa"/>
          </w:tcPr>
          <w:p w14:paraId="769B9A2F" w14:textId="77777777" w:rsidR="007815B7" w:rsidRPr="00562517" w:rsidRDefault="007815B7" w:rsidP="00127987">
            <w:pPr>
              <w:bidi/>
              <w:jc w:val="both"/>
              <w:rPr>
                <w:sz w:val="18"/>
                <w:szCs w:val="18"/>
                <w:rtl/>
              </w:rPr>
            </w:pPr>
          </w:p>
        </w:tc>
        <w:tc>
          <w:tcPr>
            <w:tcW w:w="786" w:type="dxa"/>
          </w:tcPr>
          <w:p w14:paraId="4A76F1BD" w14:textId="77777777" w:rsidR="007815B7" w:rsidRPr="00562517" w:rsidRDefault="00060BCC" w:rsidP="00127987">
            <w:pPr>
              <w:bidi/>
              <w:jc w:val="both"/>
              <w:rPr>
                <w:sz w:val="18"/>
                <w:szCs w:val="18"/>
                <w:rtl/>
              </w:rPr>
            </w:pPr>
            <w:r>
              <w:rPr>
                <w:rFonts w:hint="cs"/>
                <w:sz w:val="18"/>
                <w:szCs w:val="18"/>
                <w:rtl/>
              </w:rPr>
              <w:t>مضر بالأعصاب</w:t>
            </w:r>
          </w:p>
        </w:tc>
        <w:tc>
          <w:tcPr>
            <w:tcW w:w="878" w:type="dxa"/>
          </w:tcPr>
          <w:p w14:paraId="5024B275" w14:textId="77777777" w:rsidR="007815B7" w:rsidRDefault="007815B7" w:rsidP="00127987">
            <w:pPr>
              <w:bidi/>
              <w:jc w:val="both"/>
              <w:rPr>
                <w:sz w:val="18"/>
                <w:szCs w:val="18"/>
                <w:rtl/>
              </w:rPr>
            </w:pPr>
          </w:p>
        </w:tc>
        <w:tc>
          <w:tcPr>
            <w:tcW w:w="801" w:type="dxa"/>
          </w:tcPr>
          <w:p w14:paraId="2ADF0155" w14:textId="77777777" w:rsidR="007815B7" w:rsidRPr="00562517" w:rsidRDefault="007815B7" w:rsidP="00127987">
            <w:pPr>
              <w:bidi/>
              <w:jc w:val="both"/>
              <w:rPr>
                <w:sz w:val="18"/>
                <w:szCs w:val="18"/>
                <w:rtl/>
              </w:rPr>
            </w:pPr>
          </w:p>
        </w:tc>
        <w:tc>
          <w:tcPr>
            <w:tcW w:w="1325" w:type="dxa"/>
          </w:tcPr>
          <w:p w14:paraId="4842D0A7" w14:textId="77777777" w:rsidR="007815B7" w:rsidRDefault="007815B7" w:rsidP="00127987">
            <w:pPr>
              <w:bidi/>
              <w:jc w:val="both"/>
              <w:rPr>
                <w:sz w:val="18"/>
                <w:szCs w:val="18"/>
                <w:rtl/>
              </w:rPr>
            </w:pPr>
          </w:p>
        </w:tc>
        <w:tc>
          <w:tcPr>
            <w:tcW w:w="4366" w:type="dxa"/>
          </w:tcPr>
          <w:p w14:paraId="464B680A" w14:textId="77777777" w:rsidR="007815B7" w:rsidRPr="00562517" w:rsidRDefault="00060BCC" w:rsidP="00A21C72">
            <w:pPr>
              <w:jc w:val="both"/>
              <w:rPr>
                <w:sz w:val="18"/>
                <w:szCs w:val="18"/>
              </w:rPr>
            </w:pPr>
            <w:r>
              <w:rPr>
                <w:sz w:val="18"/>
                <w:szCs w:val="18"/>
              </w:rPr>
              <w:t>Avis de l’Anses Saisine n° 2016-SA-0104</w:t>
            </w:r>
          </w:p>
        </w:tc>
      </w:tr>
      <w:tr w:rsidR="007815B7" w14:paraId="25E3E582" w14:textId="77777777" w:rsidTr="00562517">
        <w:tc>
          <w:tcPr>
            <w:tcW w:w="1610" w:type="dxa"/>
            <w:shd w:val="clear" w:color="auto" w:fill="FFFF00"/>
          </w:tcPr>
          <w:p w14:paraId="07091F4E" w14:textId="77777777" w:rsidR="007815B7" w:rsidRDefault="00060BCC" w:rsidP="00127987">
            <w:pPr>
              <w:bidi/>
              <w:jc w:val="both"/>
              <w:rPr>
                <w:color w:val="FF0000"/>
                <w:sz w:val="18"/>
                <w:szCs w:val="18"/>
                <w:rtl/>
              </w:rPr>
            </w:pPr>
            <w:r>
              <w:rPr>
                <w:rFonts w:hint="cs"/>
                <w:color w:val="FF0000"/>
                <w:sz w:val="18"/>
                <w:szCs w:val="18"/>
                <w:rtl/>
              </w:rPr>
              <w:t>ليميداكولبريد</w:t>
            </w:r>
          </w:p>
          <w:p w14:paraId="0402973B" w14:textId="77777777" w:rsidR="00060BCC" w:rsidRDefault="00060BCC" w:rsidP="00060BCC">
            <w:pPr>
              <w:bidi/>
              <w:jc w:val="both"/>
              <w:rPr>
                <w:color w:val="FF0000"/>
                <w:sz w:val="18"/>
                <w:szCs w:val="18"/>
                <w:rtl/>
              </w:rPr>
            </w:pPr>
            <w:r w:rsidRPr="00562517">
              <w:rPr>
                <w:rFonts w:hint="cs"/>
                <w:color w:val="FF0000"/>
                <w:sz w:val="18"/>
                <w:szCs w:val="18"/>
                <w:rtl/>
              </w:rPr>
              <w:t xml:space="preserve">(يتجاوز حد المتبقيات المسموح به في </w:t>
            </w:r>
            <w:r>
              <w:rPr>
                <w:rFonts w:hint="cs"/>
                <w:color w:val="FF0000"/>
                <w:sz w:val="18"/>
                <w:szCs w:val="18"/>
                <w:rtl/>
              </w:rPr>
              <w:t>1/10 من العينات )</w:t>
            </w:r>
          </w:p>
          <w:p w14:paraId="72706622" w14:textId="77777777" w:rsidR="00060BCC" w:rsidRPr="00562517" w:rsidRDefault="00060BCC" w:rsidP="00060BCC">
            <w:pPr>
              <w:bidi/>
              <w:jc w:val="both"/>
              <w:rPr>
                <w:color w:val="FF0000"/>
                <w:sz w:val="18"/>
                <w:szCs w:val="18"/>
                <w:rtl/>
              </w:rPr>
            </w:pPr>
          </w:p>
        </w:tc>
        <w:tc>
          <w:tcPr>
            <w:tcW w:w="760" w:type="dxa"/>
          </w:tcPr>
          <w:p w14:paraId="5D0B0CED" w14:textId="77777777" w:rsidR="007815B7" w:rsidRPr="00562517" w:rsidRDefault="00060BCC" w:rsidP="00127987">
            <w:pPr>
              <w:bidi/>
              <w:jc w:val="both"/>
              <w:rPr>
                <w:sz w:val="18"/>
                <w:szCs w:val="18"/>
                <w:rtl/>
              </w:rPr>
            </w:pPr>
            <w:r>
              <w:rPr>
                <w:rFonts w:hint="cs"/>
                <w:sz w:val="18"/>
                <w:szCs w:val="18"/>
                <w:rtl/>
              </w:rPr>
              <w:t>مبيد مصنوع من مشتقات النيكوتين</w:t>
            </w:r>
          </w:p>
        </w:tc>
        <w:tc>
          <w:tcPr>
            <w:tcW w:w="786" w:type="dxa"/>
          </w:tcPr>
          <w:p w14:paraId="0BFBD391" w14:textId="77777777" w:rsidR="007815B7" w:rsidRPr="00562517" w:rsidRDefault="007815B7" w:rsidP="00127987">
            <w:pPr>
              <w:bidi/>
              <w:jc w:val="both"/>
              <w:rPr>
                <w:sz w:val="18"/>
                <w:szCs w:val="18"/>
                <w:rtl/>
              </w:rPr>
            </w:pPr>
          </w:p>
        </w:tc>
        <w:tc>
          <w:tcPr>
            <w:tcW w:w="786" w:type="dxa"/>
          </w:tcPr>
          <w:p w14:paraId="56F011A1" w14:textId="77777777" w:rsidR="007815B7" w:rsidRPr="00562517" w:rsidRDefault="00060BCC" w:rsidP="00127987">
            <w:pPr>
              <w:bidi/>
              <w:jc w:val="both"/>
              <w:rPr>
                <w:sz w:val="18"/>
                <w:szCs w:val="18"/>
                <w:rtl/>
              </w:rPr>
            </w:pPr>
            <w:r>
              <w:rPr>
                <w:rFonts w:hint="cs"/>
                <w:sz w:val="18"/>
                <w:szCs w:val="18"/>
                <w:rtl/>
              </w:rPr>
              <w:t>مضر عن طريق الابتلاع</w:t>
            </w:r>
          </w:p>
        </w:tc>
        <w:tc>
          <w:tcPr>
            <w:tcW w:w="878" w:type="dxa"/>
          </w:tcPr>
          <w:p w14:paraId="52E130EB" w14:textId="77777777" w:rsidR="007815B7" w:rsidRDefault="00060BCC" w:rsidP="00127987">
            <w:pPr>
              <w:bidi/>
              <w:jc w:val="both"/>
              <w:rPr>
                <w:sz w:val="18"/>
                <w:szCs w:val="18"/>
                <w:rtl/>
              </w:rPr>
            </w:pPr>
            <w:r>
              <w:rPr>
                <w:rFonts w:hint="cs"/>
                <w:sz w:val="18"/>
                <w:szCs w:val="18"/>
                <w:rtl/>
              </w:rPr>
              <w:t>مضر جدا بالبيئة</w:t>
            </w:r>
          </w:p>
        </w:tc>
        <w:tc>
          <w:tcPr>
            <w:tcW w:w="801" w:type="dxa"/>
          </w:tcPr>
          <w:p w14:paraId="241E82A3" w14:textId="77777777" w:rsidR="007815B7" w:rsidRPr="00562517" w:rsidRDefault="007815B7" w:rsidP="00127987">
            <w:pPr>
              <w:bidi/>
              <w:jc w:val="both"/>
              <w:rPr>
                <w:sz w:val="18"/>
                <w:szCs w:val="18"/>
                <w:rtl/>
              </w:rPr>
            </w:pPr>
          </w:p>
        </w:tc>
        <w:tc>
          <w:tcPr>
            <w:tcW w:w="1325" w:type="dxa"/>
          </w:tcPr>
          <w:p w14:paraId="418663D5" w14:textId="77777777" w:rsidR="007815B7" w:rsidRDefault="007815B7" w:rsidP="00127987">
            <w:pPr>
              <w:bidi/>
              <w:jc w:val="both"/>
              <w:rPr>
                <w:sz w:val="18"/>
                <w:szCs w:val="18"/>
                <w:rtl/>
              </w:rPr>
            </w:pPr>
          </w:p>
        </w:tc>
        <w:tc>
          <w:tcPr>
            <w:tcW w:w="4366" w:type="dxa"/>
          </w:tcPr>
          <w:p w14:paraId="5BB0BA32" w14:textId="77777777" w:rsidR="007815B7" w:rsidRPr="00562517" w:rsidRDefault="00060BCC" w:rsidP="00060BCC">
            <w:pPr>
              <w:jc w:val="both"/>
              <w:rPr>
                <w:sz w:val="18"/>
                <w:szCs w:val="18"/>
              </w:rPr>
            </w:pPr>
            <w:r>
              <w:rPr>
                <w:sz w:val="18"/>
                <w:szCs w:val="18"/>
              </w:rPr>
              <w:t>INERIS, Fiche toxicologique n° 309</w:t>
            </w:r>
          </w:p>
        </w:tc>
      </w:tr>
    </w:tbl>
    <w:p w14:paraId="32E881CC" w14:textId="77777777" w:rsidR="00127987" w:rsidRPr="00D244FA" w:rsidRDefault="00127987" w:rsidP="006804F8">
      <w:pPr>
        <w:bidi/>
        <w:jc w:val="both"/>
        <w:rPr>
          <w:sz w:val="24"/>
          <w:szCs w:val="24"/>
        </w:rPr>
      </w:pPr>
      <w:r w:rsidRPr="00D244FA">
        <w:rPr>
          <w:rFonts w:hint="cs"/>
          <w:sz w:val="24"/>
          <w:szCs w:val="24"/>
          <w:rtl/>
        </w:rPr>
        <w:t>نذكر هنا ببعض التعريفات:</w:t>
      </w:r>
    </w:p>
    <w:p w14:paraId="1CC83339" w14:textId="19DCE108" w:rsidR="00127987" w:rsidRPr="00D244FA" w:rsidRDefault="00127987" w:rsidP="00A37490">
      <w:pPr>
        <w:pStyle w:val="Paragraphedeliste"/>
        <w:numPr>
          <w:ilvl w:val="0"/>
          <w:numId w:val="5"/>
        </w:numPr>
        <w:bidi/>
        <w:jc w:val="lowKashida"/>
        <w:rPr>
          <w:sz w:val="24"/>
          <w:szCs w:val="24"/>
        </w:rPr>
      </w:pPr>
      <w:r w:rsidRPr="00D244FA">
        <w:rPr>
          <w:rFonts w:hint="cs"/>
          <w:sz w:val="24"/>
          <w:szCs w:val="24"/>
          <w:rtl/>
        </w:rPr>
        <w:t>المؤثرات الغددية هي مواد كيميائية ذات مصدر طب</w:t>
      </w:r>
      <w:r w:rsidR="00D237AC" w:rsidRPr="00D244FA">
        <w:rPr>
          <w:rFonts w:hint="cs"/>
          <w:sz w:val="24"/>
          <w:szCs w:val="24"/>
          <w:rtl/>
        </w:rPr>
        <w:t>يعي أو اصطناعي أجنبية على الجسم</w:t>
      </w:r>
      <w:r w:rsidRPr="00D244FA">
        <w:rPr>
          <w:rFonts w:hint="cs"/>
          <w:sz w:val="24"/>
          <w:szCs w:val="24"/>
          <w:rtl/>
        </w:rPr>
        <w:t>. يمكن أن تتداخل هذه المواد مع النظام الغددي وتؤدي إلى نتائج مؤذية لجسم الإنسان أو ذريته (المنظمة العالمية للصحة، 2020)</w:t>
      </w:r>
    </w:p>
    <w:p w14:paraId="4761C974" w14:textId="2628C767" w:rsidR="00127987" w:rsidRPr="00D244FA" w:rsidRDefault="00BD50E5" w:rsidP="00BD50E5">
      <w:pPr>
        <w:pStyle w:val="Paragraphedeliste"/>
        <w:numPr>
          <w:ilvl w:val="0"/>
          <w:numId w:val="5"/>
        </w:numPr>
        <w:bidi/>
        <w:jc w:val="both"/>
        <w:rPr>
          <w:sz w:val="24"/>
          <w:szCs w:val="24"/>
        </w:rPr>
      </w:pPr>
      <w:r w:rsidRPr="00D244FA">
        <w:rPr>
          <w:rFonts w:hint="cs"/>
          <w:sz w:val="24"/>
          <w:szCs w:val="24"/>
          <w:rtl/>
        </w:rPr>
        <w:t xml:space="preserve">تعتبر </w:t>
      </w:r>
      <w:r w:rsidR="00D237AC" w:rsidRPr="00D244FA">
        <w:rPr>
          <w:rFonts w:hint="cs"/>
          <w:sz w:val="24"/>
          <w:szCs w:val="24"/>
          <w:rtl/>
        </w:rPr>
        <w:t xml:space="preserve">أي </w:t>
      </w:r>
      <w:r w:rsidR="00127987" w:rsidRPr="00D244FA">
        <w:rPr>
          <w:rFonts w:hint="cs"/>
          <w:sz w:val="24"/>
          <w:szCs w:val="24"/>
          <w:rtl/>
        </w:rPr>
        <w:t>مادة (سواء أكانت منتجا كيميائيا أو</w:t>
      </w:r>
      <w:r w:rsidR="00D237AC" w:rsidRPr="00D244FA">
        <w:rPr>
          <w:rFonts w:hint="cs"/>
          <w:sz w:val="24"/>
          <w:szCs w:val="24"/>
          <w:rtl/>
        </w:rPr>
        <w:t xml:space="preserve"> </w:t>
      </w:r>
      <w:r w:rsidR="00127987" w:rsidRPr="00D244FA">
        <w:rPr>
          <w:rFonts w:hint="cs"/>
          <w:sz w:val="24"/>
          <w:szCs w:val="24"/>
          <w:rtl/>
        </w:rPr>
        <w:t>ع</w:t>
      </w:r>
      <w:r w:rsidRPr="00D244FA">
        <w:rPr>
          <w:rFonts w:hint="cs"/>
          <w:sz w:val="24"/>
          <w:szCs w:val="24"/>
          <w:rtl/>
        </w:rPr>
        <w:t xml:space="preserve">املا طبيعيا ساما بطبيعته) أو </w:t>
      </w:r>
      <w:r w:rsidR="00127987" w:rsidRPr="00D244FA">
        <w:rPr>
          <w:rFonts w:hint="cs"/>
          <w:sz w:val="24"/>
          <w:szCs w:val="24"/>
          <w:rtl/>
        </w:rPr>
        <w:t xml:space="preserve">إشعاع </w:t>
      </w:r>
      <w:r w:rsidRPr="00D244FA">
        <w:rPr>
          <w:rFonts w:hint="cs"/>
          <w:sz w:val="24"/>
          <w:szCs w:val="24"/>
          <w:rtl/>
        </w:rPr>
        <w:t xml:space="preserve">مضرين </w:t>
      </w:r>
      <w:r w:rsidR="00127987" w:rsidRPr="00D244FA">
        <w:rPr>
          <w:rFonts w:hint="cs"/>
          <w:sz w:val="24"/>
          <w:szCs w:val="24"/>
          <w:rtl/>
        </w:rPr>
        <w:t xml:space="preserve">بالنسبة للجينات إذا كان بإمكانهما التأثير سلبا على السلامة المادية أو الوظيفية للجينوم. </w:t>
      </w:r>
    </w:p>
    <w:p w14:paraId="26EAA58C" w14:textId="77777777" w:rsidR="00127987" w:rsidRPr="00D244FA" w:rsidRDefault="00BD50E5" w:rsidP="00127987">
      <w:pPr>
        <w:bidi/>
        <w:rPr>
          <w:b/>
          <w:bCs/>
          <w:color w:val="4F81BD" w:themeColor="accent1"/>
          <w:sz w:val="24"/>
          <w:szCs w:val="24"/>
        </w:rPr>
      </w:pPr>
      <w:r w:rsidRPr="00D244FA">
        <w:rPr>
          <w:rFonts w:hint="cs"/>
          <w:b/>
          <w:bCs/>
          <w:color w:val="4F81BD" w:themeColor="accent1"/>
          <w:sz w:val="24"/>
          <w:szCs w:val="24"/>
          <w:rtl/>
        </w:rPr>
        <w:t>4.3 ملحق الجرعة المرجعية الحادة</w:t>
      </w:r>
    </w:p>
    <w:p w14:paraId="12DDA914" w14:textId="050A8DB9" w:rsidR="00127987" w:rsidRPr="00D244FA" w:rsidRDefault="00127987" w:rsidP="00B33A1D">
      <w:pPr>
        <w:bidi/>
        <w:spacing w:line="276" w:lineRule="auto"/>
        <w:ind w:firstLine="360"/>
        <w:jc w:val="both"/>
        <w:rPr>
          <w:sz w:val="24"/>
          <w:szCs w:val="24"/>
        </w:rPr>
      </w:pPr>
      <w:r w:rsidRPr="00D244FA">
        <w:rPr>
          <w:rFonts w:hint="cs"/>
          <w:sz w:val="24"/>
          <w:szCs w:val="24"/>
          <w:rtl/>
        </w:rPr>
        <w:t xml:space="preserve">استنادا إلى </w:t>
      </w:r>
      <w:r w:rsidR="00BD50E5" w:rsidRPr="00D244FA">
        <w:rPr>
          <w:rFonts w:hint="cs"/>
          <w:sz w:val="24"/>
          <w:szCs w:val="24"/>
          <w:rtl/>
        </w:rPr>
        <w:t>نسب الحد</w:t>
      </w:r>
      <w:r w:rsidR="00B00A4D">
        <w:rPr>
          <w:rFonts w:hint="cs"/>
          <w:sz w:val="24"/>
          <w:szCs w:val="24"/>
          <w:rtl/>
        </w:rPr>
        <w:t xml:space="preserve"> </w:t>
      </w:r>
      <w:r w:rsidR="00BD50E5" w:rsidRPr="00D244FA">
        <w:rPr>
          <w:rFonts w:hint="cs"/>
          <w:sz w:val="24"/>
          <w:szCs w:val="24"/>
          <w:rtl/>
        </w:rPr>
        <w:t>الأقص</w:t>
      </w:r>
      <w:r w:rsidR="00B33A1D" w:rsidRPr="00D244FA">
        <w:rPr>
          <w:rFonts w:hint="cs"/>
          <w:sz w:val="24"/>
          <w:szCs w:val="24"/>
          <w:rtl/>
        </w:rPr>
        <w:t xml:space="preserve">ى المسموح به من المتبقيات التي </w:t>
      </w:r>
      <w:r w:rsidR="00BD50E5" w:rsidRPr="00D244FA">
        <w:rPr>
          <w:rFonts w:hint="cs"/>
          <w:sz w:val="24"/>
          <w:szCs w:val="24"/>
          <w:rtl/>
        </w:rPr>
        <w:t>تجاوز</w:t>
      </w:r>
      <w:r w:rsidR="00B33A1D" w:rsidRPr="00D244FA">
        <w:rPr>
          <w:rFonts w:hint="cs"/>
          <w:sz w:val="24"/>
          <w:szCs w:val="24"/>
          <w:rtl/>
        </w:rPr>
        <w:t>ت</w:t>
      </w:r>
      <w:r w:rsidR="00BD50E5" w:rsidRPr="00D244FA">
        <w:rPr>
          <w:rFonts w:hint="cs"/>
          <w:sz w:val="24"/>
          <w:szCs w:val="24"/>
          <w:rtl/>
        </w:rPr>
        <w:t xml:space="preserve"> </w:t>
      </w:r>
      <w:r w:rsidR="00B33A1D" w:rsidRPr="00D244FA">
        <w:rPr>
          <w:rFonts w:hint="cs"/>
          <w:sz w:val="24"/>
          <w:szCs w:val="24"/>
          <w:rtl/>
        </w:rPr>
        <w:t xml:space="preserve">100% </w:t>
      </w:r>
      <w:r w:rsidR="00BD50E5" w:rsidRPr="00D244FA">
        <w:rPr>
          <w:rFonts w:hint="cs"/>
          <w:sz w:val="24"/>
          <w:szCs w:val="24"/>
          <w:rtl/>
        </w:rPr>
        <w:t xml:space="preserve">في </w:t>
      </w:r>
      <w:r w:rsidR="0076752D" w:rsidRPr="00D244FA">
        <w:rPr>
          <w:rFonts w:hint="cs"/>
          <w:sz w:val="24"/>
          <w:szCs w:val="24"/>
          <w:rtl/>
        </w:rPr>
        <w:t xml:space="preserve">كل </w:t>
      </w:r>
      <w:r w:rsidR="003A1F02" w:rsidRPr="00D244FA">
        <w:rPr>
          <w:rFonts w:hint="cs"/>
          <w:sz w:val="24"/>
          <w:szCs w:val="24"/>
          <w:rtl/>
        </w:rPr>
        <w:t>نوع من الشاي وذلك فيما يتعلق ب</w:t>
      </w:r>
      <w:r w:rsidR="0076752D" w:rsidRPr="00D244FA">
        <w:rPr>
          <w:rFonts w:hint="cs"/>
          <w:sz w:val="24"/>
          <w:szCs w:val="24"/>
          <w:rtl/>
        </w:rPr>
        <w:t>ثلاث مبيدات على الأقل،</w:t>
      </w:r>
      <w:r w:rsidR="00BD3261">
        <w:rPr>
          <w:rFonts w:hint="cs"/>
          <w:sz w:val="24"/>
          <w:szCs w:val="24"/>
          <w:rtl/>
        </w:rPr>
        <w:t xml:space="preserve"> </w:t>
      </w:r>
      <w:r w:rsidR="003A1F02" w:rsidRPr="00D244FA">
        <w:rPr>
          <w:rFonts w:hint="cs"/>
          <w:sz w:val="24"/>
          <w:szCs w:val="24"/>
          <w:rtl/>
        </w:rPr>
        <w:t>أكد</w:t>
      </w:r>
      <w:r w:rsidR="0076752D" w:rsidRPr="00D244FA">
        <w:rPr>
          <w:rFonts w:hint="cs"/>
          <w:sz w:val="24"/>
          <w:szCs w:val="24"/>
          <w:rtl/>
        </w:rPr>
        <w:t xml:space="preserve"> المختب</w:t>
      </w:r>
      <w:r w:rsidR="00BD3261">
        <w:rPr>
          <w:rFonts w:hint="cs"/>
          <w:sz w:val="24"/>
          <w:szCs w:val="24"/>
          <w:rtl/>
        </w:rPr>
        <w:t xml:space="preserve">ر </w:t>
      </w:r>
      <w:r w:rsidR="0076752D" w:rsidRPr="00D244FA">
        <w:rPr>
          <w:rFonts w:hint="cs"/>
          <w:sz w:val="24"/>
          <w:szCs w:val="24"/>
          <w:rtl/>
        </w:rPr>
        <w:t>عدم مطابقة أنواع الشاي التي تم تحليلها و</w:t>
      </w:r>
      <w:r w:rsidR="003A1F02" w:rsidRPr="00D244FA">
        <w:rPr>
          <w:rFonts w:hint="cs"/>
          <w:sz w:val="24"/>
          <w:szCs w:val="24"/>
          <w:rtl/>
        </w:rPr>
        <w:t xml:space="preserve">ضرورة </w:t>
      </w:r>
      <w:r w:rsidR="0076752D" w:rsidRPr="00D244FA">
        <w:rPr>
          <w:rFonts w:hint="cs"/>
          <w:sz w:val="24"/>
          <w:szCs w:val="24"/>
          <w:rtl/>
        </w:rPr>
        <w:t>حظر وصولها إلى السوق الأوروبي</w:t>
      </w:r>
      <w:r w:rsidR="00BD3261">
        <w:rPr>
          <w:rFonts w:hint="cs"/>
          <w:sz w:val="24"/>
          <w:szCs w:val="24"/>
          <w:rtl/>
        </w:rPr>
        <w:t>ة</w:t>
      </w:r>
      <w:r w:rsidR="0076752D" w:rsidRPr="00D244FA">
        <w:rPr>
          <w:rFonts w:hint="cs"/>
          <w:sz w:val="24"/>
          <w:szCs w:val="24"/>
          <w:rtl/>
        </w:rPr>
        <w:t>.</w:t>
      </w:r>
      <w:r w:rsidR="00BD3261">
        <w:rPr>
          <w:rFonts w:hint="cs"/>
          <w:sz w:val="24"/>
          <w:szCs w:val="24"/>
          <w:rtl/>
        </w:rPr>
        <w:t xml:space="preserve"> </w:t>
      </w:r>
      <w:r w:rsidR="0076752D" w:rsidRPr="00D244FA">
        <w:rPr>
          <w:rFonts w:hint="cs"/>
          <w:sz w:val="24"/>
          <w:szCs w:val="24"/>
          <w:rtl/>
        </w:rPr>
        <w:t xml:space="preserve">السؤال المطروح </w:t>
      </w:r>
      <w:r w:rsidR="003A1F02" w:rsidRPr="00D244FA">
        <w:rPr>
          <w:rFonts w:hint="cs"/>
          <w:sz w:val="24"/>
          <w:szCs w:val="24"/>
          <w:rtl/>
        </w:rPr>
        <w:t>عندئذ</w:t>
      </w:r>
      <w:r w:rsidR="0076752D" w:rsidRPr="00D244FA">
        <w:rPr>
          <w:rFonts w:hint="cs"/>
          <w:sz w:val="24"/>
          <w:szCs w:val="24"/>
          <w:rtl/>
        </w:rPr>
        <w:t xml:space="preserve"> هو </w:t>
      </w:r>
      <w:r w:rsidR="00274787" w:rsidRPr="00D244FA">
        <w:rPr>
          <w:rFonts w:hint="cs"/>
          <w:sz w:val="24"/>
          <w:szCs w:val="24"/>
          <w:rtl/>
        </w:rPr>
        <w:t>ماذا</w:t>
      </w:r>
      <w:r w:rsidR="00D244FA" w:rsidRPr="00D244FA">
        <w:rPr>
          <w:rFonts w:hint="cs"/>
          <w:sz w:val="24"/>
          <w:szCs w:val="24"/>
          <w:rtl/>
        </w:rPr>
        <w:t xml:space="preserve"> ي</w:t>
      </w:r>
      <w:r w:rsidR="0076752D" w:rsidRPr="00D244FA">
        <w:rPr>
          <w:rFonts w:hint="cs"/>
          <w:sz w:val="24"/>
          <w:szCs w:val="24"/>
          <w:rtl/>
        </w:rPr>
        <w:t xml:space="preserve">جب </w:t>
      </w:r>
      <w:r w:rsidR="00274787" w:rsidRPr="00D244FA">
        <w:rPr>
          <w:rFonts w:hint="cs"/>
          <w:sz w:val="24"/>
          <w:szCs w:val="24"/>
          <w:rtl/>
        </w:rPr>
        <w:t>أن ي</w:t>
      </w:r>
      <w:r w:rsidR="003A6BE8" w:rsidRPr="00D244FA">
        <w:rPr>
          <w:rFonts w:hint="cs"/>
          <w:sz w:val="24"/>
          <w:szCs w:val="24"/>
          <w:rtl/>
        </w:rPr>
        <w:t>ُ</w:t>
      </w:r>
      <w:r w:rsidR="00274787" w:rsidRPr="00D244FA">
        <w:rPr>
          <w:rFonts w:hint="cs"/>
          <w:sz w:val="24"/>
          <w:szCs w:val="24"/>
          <w:rtl/>
        </w:rPr>
        <w:t>فعل ب</w:t>
      </w:r>
      <w:r w:rsidR="0076752D" w:rsidRPr="00D244FA">
        <w:rPr>
          <w:rFonts w:hint="cs"/>
          <w:sz w:val="24"/>
          <w:szCs w:val="24"/>
          <w:rtl/>
        </w:rPr>
        <w:t>كميات هذه الأنواع من الشاي غير المطابق المتداولة أصلا في السوق.</w:t>
      </w:r>
    </w:p>
    <w:p w14:paraId="5CAC271A" w14:textId="00EB9368" w:rsidR="0076752D" w:rsidRPr="00D244FA" w:rsidRDefault="0076752D" w:rsidP="0076752D">
      <w:pPr>
        <w:bidi/>
        <w:spacing w:line="276" w:lineRule="auto"/>
        <w:jc w:val="both"/>
        <w:rPr>
          <w:sz w:val="24"/>
          <w:szCs w:val="24"/>
        </w:rPr>
      </w:pPr>
      <w:r w:rsidRPr="00D244FA">
        <w:rPr>
          <w:rFonts w:hint="cs"/>
          <w:sz w:val="24"/>
          <w:szCs w:val="24"/>
          <w:rtl/>
        </w:rPr>
        <w:t>يمكن التفكير في ثلاث</w:t>
      </w:r>
      <w:r w:rsidR="00BD3261">
        <w:rPr>
          <w:rFonts w:hint="cs"/>
          <w:sz w:val="24"/>
          <w:szCs w:val="24"/>
          <w:rtl/>
        </w:rPr>
        <w:t>ة</w:t>
      </w:r>
      <w:r w:rsidRPr="00D244FA">
        <w:rPr>
          <w:rFonts w:hint="cs"/>
          <w:sz w:val="24"/>
          <w:szCs w:val="24"/>
          <w:rtl/>
        </w:rPr>
        <w:t xml:space="preserve"> قرارات:</w:t>
      </w:r>
    </w:p>
    <w:p w14:paraId="5364EB2F" w14:textId="77777777" w:rsidR="0076752D" w:rsidRPr="00D244FA" w:rsidRDefault="0076752D" w:rsidP="0027033E">
      <w:pPr>
        <w:pStyle w:val="Paragraphedeliste"/>
        <w:numPr>
          <w:ilvl w:val="0"/>
          <w:numId w:val="8"/>
        </w:numPr>
        <w:bidi/>
        <w:spacing w:line="276" w:lineRule="auto"/>
        <w:jc w:val="lowKashida"/>
        <w:rPr>
          <w:sz w:val="24"/>
          <w:szCs w:val="24"/>
        </w:rPr>
      </w:pPr>
      <w:r w:rsidRPr="00D244FA">
        <w:rPr>
          <w:rFonts w:hint="cs"/>
          <w:sz w:val="24"/>
          <w:szCs w:val="24"/>
          <w:rtl/>
        </w:rPr>
        <w:t xml:space="preserve">ترك الكميات المخزنة حتى تنفد علما </w:t>
      </w:r>
      <w:r w:rsidR="001A3F6E" w:rsidRPr="00D244FA">
        <w:rPr>
          <w:rFonts w:hint="cs"/>
          <w:sz w:val="24"/>
          <w:szCs w:val="24"/>
          <w:rtl/>
        </w:rPr>
        <w:t>أنها ستنته</w:t>
      </w:r>
      <w:r w:rsidR="003A1F02" w:rsidRPr="00D244FA">
        <w:rPr>
          <w:rFonts w:hint="cs"/>
          <w:sz w:val="24"/>
          <w:szCs w:val="24"/>
          <w:rtl/>
        </w:rPr>
        <w:t xml:space="preserve">ي إذا لم يتم تجديدها. </w:t>
      </w:r>
      <w:r w:rsidRPr="00D244FA">
        <w:rPr>
          <w:rFonts w:hint="cs"/>
          <w:sz w:val="24"/>
          <w:szCs w:val="24"/>
          <w:rtl/>
        </w:rPr>
        <w:t>ي</w:t>
      </w:r>
      <w:r w:rsidR="00274787" w:rsidRPr="00D244FA">
        <w:rPr>
          <w:rFonts w:hint="cs"/>
          <w:sz w:val="24"/>
          <w:szCs w:val="24"/>
          <w:rtl/>
        </w:rPr>
        <w:t>ُ</w:t>
      </w:r>
      <w:r w:rsidR="00D244FA" w:rsidRPr="00D244FA">
        <w:rPr>
          <w:rFonts w:hint="cs"/>
          <w:sz w:val="24"/>
          <w:szCs w:val="24"/>
          <w:rtl/>
        </w:rPr>
        <w:t>تخذ هذا القرار إذا لم تُ</w:t>
      </w:r>
      <w:r w:rsidRPr="00D244FA">
        <w:rPr>
          <w:rFonts w:hint="cs"/>
          <w:sz w:val="24"/>
          <w:szCs w:val="24"/>
          <w:rtl/>
        </w:rPr>
        <w:t xml:space="preserve">خش </w:t>
      </w:r>
      <w:r w:rsidR="00D244FA" w:rsidRPr="00D244FA">
        <w:rPr>
          <w:rFonts w:hint="cs"/>
          <w:sz w:val="24"/>
          <w:szCs w:val="24"/>
          <w:rtl/>
        </w:rPr>
        <w:t>مضرة</w:t>
      </w:r>
      <w:r w:rsidRPr="00D244FA">
        <w:rPr>
          <w:rFonts w:hint="cs"/>
          <w:sz w:val="24"/>
          <w:szCs w:val="24"/>
          <w:rtl/>
        </w:rPr>
        <w:t xml:space="preserve"> حاد</w:t>
      </w:r>
      <w:r w:rsidR="00D244FA" w:rsidRPr="00D244FA">
        <w:rPr>
          <w:rFonts w:hint="cs"/>
          <w:sz w:val="24"/>
          <w:szCs w:val="24"/>
          <w:rtl/>
        </w:rPr>
        <w:t>ة</w:t>
      </w:r>
      <w:r w:rsidRPr="00D244FA">
        <w:rPr>
          <w:rFonts w:hint="cs"/>
          <w:sz w:val="24"/>
          <w:szCs w:val="24"/>
          <w:rtl/>
        </w:rPr>
        <w:t xml:space="preserve"> (استهلاك عال في مدة وجيزة)؛</w:t>
      </w:r>
    </w:p>
    <w:p w14:paraId="619F42A3" w14:textId="77777777" w:rsidR="0076752D" w:rsidRPr="00D244FA" w:rsidRDefault="0076752D" w:rsidP="0027033E">
      <w:pPr>
        <w:pStyle w:val="Paragraphedeliste"/>
        <w:numPr>
          <w:ilvl w:val="0"/>
          <w:numId w:val="8"/>
        </w:numPr>
        <w:bidi/>
        <w:spacing w:line="276" w:lineRule="auto"/>
        <w:jc w:val="lowKashida"/>
        <w:rPr>
          <w:sz w:val="24"/>
          <w:szCs w:val="24"/>
        </w:rPr>
      </w:pPr>
      <w:r w:rsidRPr="00D244FA">
        <w:rPr>
          <w:rFonts w:hint="cs"/>
          <w:sz w:val="24"/>
          <w:szCs w:val="24"/>
          <w:rtl/>
        </w:rPr>
        <w:t>سحب ا</w:t>
      </w:r>
      <w:r w:rsidR="003A1F02" w:rsidRPr="00D244FA">
        <w:rPr>
          <w:rFonts w:hint="cs"/>
          <w:sz w:val="24"/>
          <w:szCs w:val="24"/>
          <w:rtl/>
        </w:rPr>
        <w:t xml:space="preserve">لمنتجات من السوق مع منع بيعها. </w:t>
      </w:r>
      <w:r w:rsidRPr="00D244FA">
        <w:rPr>
          <w:rFonts w:hint="cs"/>
          <w:sz w:val="24"/>
          <w:szCs w:val="24"/>
          <w:rtl/>
        </w:rPr>
        <w:t>ي</w:t>
      </w:r>
      <w:r w:rsidR="001A3F6E" w:rsidRPr="00D244FA">
        <w:rPr>
          <w:rFonts w:hint="cs"/>
          <w:sz w:val="24"/>
          <w:szCs w:val="24"/>
          <w:rtl/>
        </w:rPr>
        <w:t>ُ</w:t>
      </w:r>
      <w:r w:rsidR="00D244FA" w:rsidRPr="00D244FA">
        <w:rPr>
          <w:rFonts w:hint="cs"/>
          <w:sz w:val="24"/>
          <w:szCs w:val="24"/>
          <w:rtl/>
        </w:rPr>
        <w:t>لجأ إلى هذا</w:t>
      </w:r>
      <w:r w:rsidRPr="00D244FA">
        <w:rPr>
          <w:rFonts w:hint="cs"/>
          <w:sz w:val="24"/>
          <w:szCs w:val="24"/>
          <w:rtl/>
        </w:rPr>
        <w:t xml:space="preserve"> </w:t>
      </w:r>
      <w:r w:rsidR="003A1F02" w:rsidRPr="00D244FA">
        <w:rPr>
          <w:rFonts w:hint="cs"/>
          <w:sz w:val="24"/>
          <w:szCs w:val="24"/>
          <w:rtl/>
        </w:rPr>
        <w:t xml:space="preserve">الحل </w:t>
      </w:r>
      <w:r w:rsidRPr="00D244FA">
        <w:rPr>
          <w:rFonts w:hint="cs"/>
          <w:sz w:val="24"/>
          <w:szCs w:val="24"/>
          <w:rtl/>
        </w:rPr>
        <w:t>في حال</w:t>
      </w:r>
      <w:r w:rsidR="003A1F02" w:rsidRPr="00D244FA">
        <w:rPr>
          <w:rFonts w:hint="cs"/>
          <w:sz w:val="24"/>
          <w:szCs w:val="24"/>
          <w:rtl/>
        </w:rPr>
        <w:t xml:space="preserve"> وجود</w:t>
      </w:r>
      <w:r w:rsidRPr="00D244FA">
        <w:rPr>
          <w:rFonts w:hint="cs"/>
          <w:sz w:val="24"/>
          <w:szCs w:val="24"/>
          <w:rtl/>
        </w:rPr>
        <w:t xml:space="preserve"> احتمال متوسط لضرر حاد؛</w:t>
      </w:r>
    </w:p>
    <w:p w14:paraId="35CC5BE1" w14:textId="4AD0D9DD" w:rsidR="001623A7" w:rsidRPr="0027033E" w:rsidRDefault="001623A7" w:rsidP="0027033E">
      <w:pPr>
        <w:pStyle w:val="Paragraphedeliste"/>
        <w:numPr>
          <w:ilvl w:val="0"/>
          <w:numId w:val="6"/>
        </w:numPr>
        <w:bidi/>
        <w:spacing w:line="276" w:lineRule="auto"/>
        <w:jc w:val="both"/>
        <w:rPr>
          <w:sz w:val="24"/>
          <w:szCs w:val="24"/>
        </w:rPr>
      </w:pPr>
      <w:r w:rsidRPr="0027033E">
        <w:rPr>
          <w:rFonts w:hint="cs"/>
          <w:sz w:val="24"/>
          <w:szCs w:val="24"/>
          <w:rtl/>
        </w:rPr>
        <w:t xml:space="preserve">سحب المنتجات من السوق والمطالبة بالكميات التي تم بيعها </w:t>
      </w:r>
      <w:r w:rsidR="003A1F02" w:rsidRPr="0027033E">
        <w:rPr>
          <w:rFonts w:hint="cs"/>
          <w:sz w:val="24"/>
          <w:szCs w:val="24"/>
          <w:rtl/>
        </w:rPr>
        <w:t xml:space="preserve">ولم تستخدم من طرف المستهلكين. </w:t>
      </w:r>
      <w:r w:rsidRPr="0027033E">
        <w:rPr>
          <w:rFonts w:hint="cs"/>
          <w:sz w:val="24"/>
          <w:szCs w:val="24"/>
          <w:rtl/>
        </w:rPr>
        <w:t>يت</w:t>
      </w:r>
      <w:r w:rsidR="001A3F6E" w:rsidRPr="0027033E">
        <w:rPr>
          <w:rFonts w:hint="cs"/>
          <w:sz w:val="24"/>
          <w:szCs w:val="24"/>
          <w:rtl/>
        </w:rPr>
        <w:t>ُ</w:t>
      </w:r>
      <w:r w:rsidRPr="0027033E">
        <w:rPr>
          <w:rFonts w:hint="cs"/>
          <w:sz w:val="24"/>
          <w:szCs w:val="24"/>
          <w:rtl/>
        </w:rPr>
        <w:t>خذ هذا القرار في حال وجود ضرر حاد مؤكد.</w:t>
      </w:r>
    </w:p>
    <w:p w14:paraId="7BED9975" w14:textId="323A64E1" w:rsidR="00C731D8" w:rsidRPr="00D244FA" w:rsidRDefault="001623A7" w:rsidP="00E80887">
      <w:pPr>
        <w:bidi/>
        <w:spacing w:line="276" w:lineRule="auto"/>
        <w:ind w:firstLine="360"/>
        <w:jc w:val="lowKashida"/>
        <w:rPr>
          <w:sz w:val="24"/>
          <w:szCs w:val="24"/>
          <w:rtl/>
        </w:rPr>
      </w:pPr>
      <w:r w:rsidRPr="00D244FA">
        <w:rPr>
          <w:rFonts w:hint="cs"/>
          <w:sz w:val="24"/>
          <w:szCs w:val="24"/>
          <w:rtl/>
        </w:rPr>
        <w:t xml:space="preserve">من أجل </w:t>
      </w:r>
      <w:r w:rsidR="003A1F02" w:rsidRPr="00D244FA">
        <w:rPr>
          <w:rFonts w:hint="cs"/>
          <w:sz w:val="24"/>
          <w:szCs w:val="24"/>
          <w:rtl/>
        </w:rPr>
        <w:t>تقييم</w:t>
      </w:r>
      <w:r w:rsidR="001A3F6E" w:rsidRPr="00D244FA">
        <w:rPr>
          <w:rFonts w:hint="cs"/>
          <w:sz w:val="24"/>
          <w:szCs w:val="24"/>
          <w:rtl/>
        </w:rPr>
        <w:t xml:space="preserve"> المضرة</w:t>
      </w:r>
      <w:r w:rsidRPr="00D244FA">
        <w:rPr>
          <w:rFonts w:hint="cs"/>
          <w:sz w:val="24"/>
          <w:szCs w:val="24"/>
          <w:rtl/>
        </w:rPr>
        <w:t xml:space="preserve"> الحاد</w:t>
      </w:r>
      <w:r w:rsidR="001A3F6E" w:rsidRPr="00D244FA">
        <w:rPr>
          <w:rFonts w:hint="cs"/>
          <w:sz w:val="24"/>
          <w:szCs w:val="24"/>
          <w:rtl/>
        </w:rPr>
        <w:t>ة</w:t>
      </w:r>
      <w:r w:rsidRPr="00D244FA">
        <w:rPr>
          <w:rFonts w:hint="cs"/>
          <w:sz w:val="24"/>
          <w:szCs w:val="24"/>
          <w:rtl/>
        </w:rPr>
        <w:t>، يحتسب الاستهلاك المتوقع في المدى القصير. يتعلق ا</w:t>
      </w:r>
      <w:r w:rsidR="004F1B2A" w:rsidRPr="00D244FA">
        <w:rPr>
          <w:rFonts w:hint="cs"/>
          <w:sz w:val="24"/>
          <w:szCs w:val="24"/>
          <w:rtl/>
        </w:rPr>
        <w:t xml:space="preserve">لأمر </w:t>
      </w:r>
      <w:r w:rsidR="001A3F6E" w:rsidRPr="00D244FA">
        <w:rPr>
          <w:rFonts w:hint="cs"/>
          <w:sz w:val="24"/>
          <w:szCs w:val="24"/>
          <w:rtl/>
        </w:rPr>
        <w:t xml:space="preserve">باحتساب </w:t>
      </w:r>
      <w:r w:rsidR="004F1B2A" w:rsidRPr="00D244FA">
        <w:rPr>
          <w:rFonts w:hint="cs"/>
          <w:sz w:val="24"/>
          <w:szCs w:val="24"/>
          <w:rtl/>
        </w:rPr>
        <w:t xml:space="preserve">جرعة </w:t>
      </w:r>
      <w:r w:rsidR="00D244FA" w:rsidRPr="00D244FA">
        <w:rPr>
          <w:rFonts w:hint="cs"/>
          <w:sz w:val="24"/>
          <w:szCs w:val="24"/>
          <w:rtl/>
        </w:rPr>
        <w:t xml:space="preserve">المبيد </w:t>
      </w:r>
      <w:r w:rsidR="004F1B2A" w:rsidRPr="00D244FA">
        <w:rPr>
          <w:rFonts w:hint="cs"/>
          <w:sz w:val="24"/>
          <w:szCs w:val="24"/>
          <w:rtl/>
        </w:rPr>
        <w:t>التي من المحتمل أن يبتلع</w:t>
      </w:r>
      <w:r w:rsidR="00D244FA" w:rsidRPr="00D244FA">
        <w:rPr>
          <w:rFonts w:hint="cs"/>
          <w:sz w:val="24"/>
          <w:szCs w:val="24"/>
          <w:rtl/>
        </w:rPr>
        <w:t>ها المستهلك يوميا</w:t>
      </w:r>
      <w:r w:rsidRPr="00D244FA">
        <w:rPr>
          <w:rFonts w:hint="cs"/>
          <w:sz w:val="24"/>
          <w:szCs w:val="24"/>
          <w:rtl/>
        </w:rPr>
        <w:t xml:space="preserve"> </w:t>
      </w:r>
      <w:r w:rsidR="003A6BE8" w:rsidRPr="00D244FA">
        <w:rPr>
          <w:rFonts w:hint="cs"/>
          <w:sz w:val="24"/>
          <w:szCs w:val="24"/>
          <w:rtl/>
        </w:rPr>
        <w:t>بالمليغرام</w:t>
      </w:r>
      <w:r w:rsidR="001A3F6E" w:rsidRPr="00D244FA">
        <w:rPr>
          <w:rFonts w:hint="cs"/>
          <w:sz w:val="24"/>
          <w:szCs w:val="24"/>
          <w:rtl/>
        </w:rPr>
        <w:t>ات</w:t>
      </w:r>
      <w:r w:rsidR="003A6BE8" w:rsidRPr="00D244FA">
        <w:rPr>
          <w:rFonts w:hint="cs"/>
          <w:sz w:val="24"/>
          <w:szCs w:val="24"/>
          <w:rtl/>
        </w:rPr>
        <w:t xml:space="preserve"> </w:t>
      </w:r>
      <w:r w:rsidR="003A1F02" w:rsidRPr="00D244FA">
        <w:rPr>
          <w:rFonts w:hint="cs"/>
          <w:sz w:val="24"/>
          <w:szCs w:val="24"/>
          <w:rtl/>
        </w:rPr>
        <w:t xml:space="preserve">مقابل </w:t>
      </w:r>
      <w:r w:rsidR="003A6BE8" w:rsidRPr="00D244FA">
        <w:rPr>
          <w:rFonts w:hint="cs"/>
          <w:sz w:val="24"/>
          <w:szCs w:val="24"/>
          <w:rtl/>
        </w:rPr>
        <w:t>كل ك</w:t>
      </w:r>
      <w:r w:rsidR="0027033E">
        <w:rPr>
          <w:rFonts w:hint="cs"/>
          <w:sz w:val="24"/>
          <w:szCs w:val="24"/>
          <w:rtl/>
        </w:rPr>
        <w:t>يلو</w:t>
      </w:r>
      <w:r w:rsidR="003A6BE8" w:rsidRPr="00D244FA">
        <w:rPr>
          <w:rFonts w:hint="cs"/>
          <w:sz w:val="24"/>
          <w:szCs w:val="24"/>
          <w:rtl/>
        </w:rPr>
        <w:t>غ</w:t>
      </w:r>
      <w:r w:rsidR="0027033E">
        <w:rPr>
          <w:rFonts w:hint="cs"/>
          <w:sz w:val="24"/>
          <w:szCs w:val="24"/>
          <w:rtl/>
        </w:rPr>
        <w:t>را</w:t>
      </w:r>
      <w:r w:rsidR="003A6BE8" w:rsidRPr="00D244FA">
        <w:rPr>
          <w:rFonts w:hint="cs"/>
          <w:sz w:val="24"/>
          <w:szCs w:val="24"/>
          <w:rtl/>
        </w:rPr>
        <w:t>م من وزن الجسد. تتم</w:t>
      </w:r>
      <w:r w:rsidRPr="00D244FA">
        <w:rPr>
          <w:rFonts w:hint="cs"/>
          <w:sz w:val="24"/>
          <w:szCs w:val="24"/>
          <w:rtl/>
        </w:rPr>
        <w:t xml:space="preserve"> مقارنة </w:t>
      </w:r>
      <w:r w:rsidR="001A3F6E" w:rsidRPr="00D244FA">
        <w:rPr>
          <w:rFonts w:hint="cs"/>
          <w:sz w:val="24"/>
          <w:szCs w:val="24"/>
          <w:rtl/>
        </w:rPr>
        <w:t xml:space="preserve">هذا </w:t>
      </w:r>
      <w:r w:rsidRPr="00D244FA">
        <w:rPr>
          <w:rFonts w:hint="cs"/>
          <w:sz w:val="24"/>
          <w:szCs w:val="24"/>
          <w:rtl/>
        </w:rPr>
        <w:t xml:space="preserve">الاستهلاك المتوقع </w:t>
      </w:r>
      <w:r w:rsidR="001A3F6E" w:rsidRPr="00D244FA">
        <w:rPr>
          <w:rFonts w:hint="cs"/>
          <w:sz w:val="24"/>
          <w:szCs w:val="24"/>
          <w:rtl/>
        </w:rPr>
        <w:t>ب</w:t>
      </w:r>
      <w:r w:rsidRPr="00D244FA">
        <w:rPr>
          <w:rFonts w:hint="cs"/>
          <w:sz w:val="24"/>
          <w:szCs w:val="24"/>
          <w:rtl/>
        </w:rPr>
        <w:t xml:space="preserve">قيمة مرجعية </w:t>
      </w:r>
      <w:r w:rsidR="001A3F6E" w:rsidRPr="00D244FA">
        <w:rPr>
          <w:rFonts w:hint="cs"/>
          <w:sz w:val="24"/>
          <w:szCs w:val="24"/>
          <w:rtl/>
        </w:rPr>
        <w:t>تنشر</w:t>
      </w:r>
      <w:r w:rsidR="003A1F02" w:rsidRPr="00D244FA">
        <w:rPr>
          <w:rFonts w:hint="cs"/>
          <w:sz w:val="24"/>
          <w:szCs w:val="24"/>
          <w:rtl/>
        </w:rPr>
        <w:t xml:space="preserve"> بالنسبة لكل جزيئة (الجرعة</w:t>
      </w:r>
      <w:r w:rsidR="0027033E">
        <w:rPr>
          <w:rFonts w:hint="cs"/>
          <w:sz w:val="24"/>
          <w:szCs w:val="24"/>
          <w:rtl/>
        </w:rPr>
        <w:t xml:space="preserve"> </w:t>
      </w:r>
      <w:r w:rsidR="003A1F02" w:rsidRPr="00D244FA">
        <w:rPr>
          <w:rFonts w:hint="cs"/>
          <w:sz w:val="24"/>
          <w:szCs w:val="24"/>
          <w:rtl/>
        </w:rPr>
        <w:t>المرجعية الحادة</w:t>
      </w:r>
      <w:r w:rsidRPr="00D244FA">
        <w:rPr>
          <w:rFonts w:hint="cs"/>
          <w:sz w:val="24"/>
          <w:szCs w:val="24"/>
          <w:rtl/>
        </w:rPr>
        <w:t>)</w:t>
      </w:r>
      <w:r w:rsidR="003A1F02" w:rsidRPr="00D244FA">
        <w:rPr>
          <w:rFonts w:hint="cs"/>
          <w:sz w:val="24"/>
          <w:szCs w:val="24"/>
          <w:rtl/>
        </w:rPr>
        <w:t xml:space="preserve">. </w:t>
      </w:r>
      <w:r w:rsidRPr="00D244FA">
        <w:rPr>
          <w:rFonts w:hint="cs"/>
          <w:sz w:val="24"/>
          <w:szCs w:val="24"/>
          <w:rtl/>
        </w:rPr>
        <w:t xml:space="preserve">من أجل القيام بهذه المقارنة، </w:t>
      </w:r>
      <w:r w:rsidR="00266171" w:rsidRPr="00D244FA">
        <w:rPr>
          <w:rFonts w:hint="cs"/>
          <w:sz w:val="24"/>
          <w:szCs w:val="24"/>
          <w:rtl/>
        </w:rPr>
        <w:t>ي</w:t>
      </w:r>
      <w:r w:rsidR="00D244FA" w:rsidRPr="00D244FA">
        <w:rPr>
          <w:rFonts w:hint="cs"/>
          <w:sz w:val="24"/>
          <w:szCs w:val="24"/>
          <w:rtl/>
        </w:rPr>
        <w:t>ُ</w:t>
      </w:r>
      <w:r w:rsidR="00266171" w:rsidRPr="00D244FA">
        <w:rPr>
          <w:rFonts w:hint="cs"/>
          <w:sz w:val="24"/>
          <w:szCs w:val="24"/>
          <w:rtl/>
        </w:rPr>
        <w:t>ق</w:t>
      </w:r>
      <w:r w:rsidR="00D244FA" w:rsidRPr="00D244FA">
        <w:rPr>
          <w:rFonts w:hint="cs"/>
          <w:sz w:val="24"/>
          <w:szCs w:val="24"/>
          <w:rtl/>
        </w:rPr>
        <w:t>ْ</w:t>
      </w:r>
      <w:r w:rsidR="00266171" w:rsidRPr="00D244FA">
        <w:rPr>
          <w:rFonts w:hint="cs"/>
          <w:sz w:val="24"/>
          <w:szCs w:val="24"/>
          <w:rtl/>
        </w:rPr>
        <w:t>سم الاستهلاك المتوقع على الجرعة</w:t>
      </w:r>
      <w:r w:rsidR="003A1F02" w:rsidRPr="00D244FA">
        <w:rPr>
          <w:rFonts w:hint="cs"/>
          <w:sz w:val="24"/>
          <w:szCs w:val="24"/>
          <w:rtl/>
        </w:rPr>
        <w:t xml:space="preserve"> المرجعية الحادة </w:t>
      </w:r>
      <w:r w:rsidR="00266171" w:rsidRPr="00D244FA">
        <w:rPr>
          <w:rFonts w:hint="cs"/>
          <w:sz w:val="24"/>
          <w:szCs w:val="24"/>
          <w:rtl/>
        </w:rPr>
        <w:t>وتض</w:t>
      </w:r>
      <w:r w:rsidR="004F1B2A" w:rsidRPr="00D244FA">
        <w:rPr>
          <w:rFonts w:hint="cs"/>
          <w:sz w:val="24"/>
          <w:szCs w:val="24"/>
          <w:rtl/>
        </w:rPr>
        <w:t>رب</w:t>
      </w:r>
      <w:r w:rsidR="00266171" w:rsidRPr="00D244FA">
        <w:rPr>
          <w:rFonts w:hint="cs"/>
          <w:sz w:val="24"/>
          <w:szCs w:val="24"/>
          <w:rtl/>
        </w:rPr>
        <w:t xml:space="preserve"> النتيجة</w:t>
      </w:r>
      <w:r w:rsidR="003A1F02" w:rsidRPr="00D244FA">
        <w:rPr>
          <w:rFonts w:hint="cs"/>
          <w:sz w:val="24"/>
          <w:szCs w:val="24"/>
          <w:rtl/>
        </w:rPr>
        <w:t xml:space="preserve"> في</w:t>
      </w:r>
      <w:r w:rsidR="00266171" w:rsidRPr="00D244FA">
        <w:rPr>
          <w:rFonts w:hint="cs"/>
          <w:sz w:val="24"/>
          <w:szCs w:val="24"/>
          <w:rtl/>
        </w:rPr>
        <w:t xml:space="preserve"> 100 للحصول على الجرعة </w:t>
      </w:r>
      <w:r w:rsidR="003A1F02" w:rsidRPr="00D244FA">
        <w:rPr>
          <w:rFonts w:hint="cs"/>
          <w:sz w:val="24"/>
          <w:szCs w:val="24"/>
          <w:rtl/>
        </w:rPr>
        <w:t xml:space="preserve">المرجعية </w:t>
      </w:r>
      <w:r w:rsidR="00266171" w:rsidRPr="00D244FA">
        <w:rPr>
          <w:rFonts w:hint="cs"/>
          <w:sz w:val="24"/>
          <w:szCs w:val="24"/>
          <w:rtl/>
        </w:rPr>
        <w:t>الحادة.</w:t>
      </w:r>
      <w:r w:rsidR="003A1F02" w:rsidRPr="00D244FA">
        <w:rPr>
          <w:rFonts w:hint="cs"/>
          <w:sz w:val="24"/>
          <w:szCs w:val="24"/>
          <w:rtl/>
        </w:rPr>
        <w:t xml:space="preserve"> </w:t>
      </w:r>
      <w:r w:rsidR="00266171" w:rsidRPr="00D244FA">
        <w:rPr>
          <w:rFonts w:hint="cs"/>
          <w:sz w:val="24"/>
          <w:szCs w:val="24"/>
          <w:rtl/>
        </w:rPr>
        <w:t>إذا كان الاستهلاك المتوقع يفوق 100%</w:t>
      </w:r>
      <w:r w:rsidR="0027033E">
        <w:rPr>
          <w:rFonts w:hint="cs"/>
          <w:sz w:val="24"/>
          <w:szCs w:val="24"/>
          <w:rtl/>
        </w:rPr>
        <w:t xml:space="preserve">، </w:t>
      </w:r>
      <w:r w:rsidR="00266171" w:rsidRPr="00D244FA">
        <w:rPr>
          <w:rFonts w:hint="cs"/>
          <w:sz w:val="24"/>
          <w:szCs w:val="24"/>
          <w:rtl/>
        </w:rPr>
        <w:t xml:space="preserve">فنحن في الحالة </w:t>
      </w:r>
      <w:r w:rsidR="0027033E">
        <w:rPr>
          <w:rFonts w:hint="cs"/>
          <w:sz w:val="24"/>
          <w:szCs w:val="24"/>
          <w:rtl/>
        </w:rPr>
        <w:t>(</w:t>
      </w:r>
      <w:r w:rsidR="00266171" w:rsidRPr="00D244FA">
        <w:rPr>
          <w:rFonts w:hint="cs"/>
          <w:sz w:val="24"/>
          <w:szCs w:val="24"/>
          <w:rtl/>
        </w:rPr>
        <w:t>أ)</w:t>
      </w:r>
      <w:r w:rsidR="0027033E">
        <w:rPr>
          <w:rFonts w:hint="cs"/>
          <w:sz w:val="24"/>
          <w:szCs w:val="24"/>
          <w:rtl/>
        </w:rPr>
        <w:t>.</w:t>
      </w:r>
      <w:r w:rsidR="00266171" w:rsidRPr="00D244FA">
        <w:rPr>
          <w:rFonts w:hint="cs"/>
          <w:sz w:val="24"/>
          <w:szCs w:val="24"/>
          <w:rtl/>
        </w:rPr>
        <w:t xml:space="preserve"> وإذا كان بي</w:t>
      </w:r>
      <w:r w:rsidR="001A3F6E" w:rsidRPr="00D244FA">
        <w:rPr>
          <w:rFonts w:hint="cs"/>
          <w:sz w:val="24"/>
          <w:szCs w:val="24"/>
          <w:rtl/>
        </w:rPr>
        <w:t>ن 50 و100</w:t>
      </w:r>
      <w:r w:rsidR="003A1F02" w:rsidRPr="00D244FA">
        <w:rPr>
          <w:rFonts w:hint="cs"/>
          <w:sz w:val="24"/>
          <w:szCs w:val="24"/>
          <w:rtl/>
        </w:rPr>
        <w:t>%</w:t>
      </w:r>
      <w:r w:rsidR="0027033E">
        <w:rPr>
          <w:rFonts w:hint="cs"/>
          <w:sz w:val="24"/>
          <w:szCs w:val="24"/>
          <w:rtl/>
        </w:rPr>
        <w:t xml:space="preserve">، </w:t>
      </w:r>
      <w:r w:rsidR="003A1F02" w:rsidRPr="00D244FA">
        <w:rPr>
          <w:rFonts w:hint="cs"/>
          <w:sz w:val="24"/>
          <w:szCs w:val="24"/>
          <w:rtl/>
        </w:rPr>
        <w:t xml:space="preserve">فنحن </w:t>
      </w:r>
      <w:r w:rsidR="00266171" w:rsidRPr="00D244FA">
        <w:rPr>
          <w:rFonts w:hint="cs"/>
          <w:sz w:val="24"/>
          <w:szCs w:val="24"/>
          <w:rtl/>
        </w:rPr>
        <w:t xml:space="preserve">في الحالة </w:t>
      </w:r>
      <w:r w:rsidR="0027033E">
        <w:rPr>
          <w:rFonts w:hint="cs"/>
          <w:sz w:val="24"/>
          <w:szCs w:val="24"/>
          <w:rtl/>
        </w:rPr>
        <w:t>(</w:t>
      </w:r>
      <w:r w:rsidR="00266171" w:rsidRPr="00D244FA">
        <w:rPr>
          <w:rFonts w:hint="cs"/>
          <w:sz w:val="24"/>
          <w:szCs w:val="24"/>
          <w:rtl/>
        </w:rPr>
        <w:t>ب)</w:t>
      </w:r>
      <w:r w:rsidR="0027033E">
        <w:rPr>
          <w:rFonts w:hint="cs"/>
          <w:sz w:val="24"/>
          <w:szCs w:val="24"/>
          <w:rtl/>
        </w:rPr>
        <w:t>.</w:t>
      </w:r>
      <w:r w:rsidR="00266171" w:rsidRPr="00D244FA">
        <w:rPr>
          <w:rFonts w:hint="cs"/>
          <w:sz w:val="24"/>
          <w:szCs w:val="24"/>
          <w:rtl/>
        </w:rPr>
        <w:t xml:space="preserve"> أما إذا كان أقل من 50%</w:t>
      </w:r>
      <w:r w:rsidR="0027033E">
        <w:rPr>
          <w:rFonts w:hint="cs"/>
          <w:sz w:val="24"/>
          <w:szCs w:val="24"/>
          <w:rtl/>
        </w:rPr>
        <w:t xml:space="preserve">، </w:t>
      </w:r>
      <w:r w:rsidR="00266171" w:rsidRPr="00D244FA">
        <w:rPr>
          <w:rFonts w:hint="cs"/>
          <w:sz w:val="24"/>
          <w:szCs w:val="24"/>
          <w:rtl/>
        </w:rPr>
        <w:t xml:space="preserve">فنحن في الحالة </w:t>
      </w:r>
      <w:r w:rsidR="0027033E">
        <w:rPr>
          <w:rFonts w:hint="cs"/>
          <w:sz w:val="24"/>
          <w:szCs w:val="24"/>
          <w:rtl/>
        </w:rPr>
        <w:t>(ج</w:t>
      </w:r>
      <w:r w:rsidR="00266171" w:rsidRPr="00D244FA">
        <w:rPr>
          <w:rFonts w:hint="cs"/>
          <w:sz w:val="24"/>
          <w:szCs w:val="24"/>
          <w:rtl/>
        </w:rPr>
        <w:t>)</w:t>
      </w:r>
      <w:r w:rsidR="0027033E">
        <w:rPr>
          <w:rFonts w:hint="cs"/>
          <w:sz w:val="24"/>
          <w:szCs w:val="24"/>
          <w:rtl/>
        </w:rPr>
        <w:t>.</w:t>
      </w:r>
    </w:p>
    <w:p w14:paraId="65250BB9" w14:textId="77777777" w:rsidR="00266171" w:rsidRPr="00D244FA" w:rsidRDefault="00266171" w:rsidP="00266171">
      <w:pPr>
        <w:bidi/>
        <w:rPr>
          <w:b/>
          <w:bCs/>
          <w:color w:val="4F81BD" w:themeColor="accent1"/>
          <w:sz w:val="24"/>
          <w:szCs w:val="24"/>
        </w:rPr>
      </w:pPr>
      <w:r w:rsidRPr="00D244FA">
        <w:rPr>
          <w:rFonts w:hint="cs"/>
          <w:b/>
          <w:bCs/>
          <w:color w:val="4F81BD" w:themeColor="accent1"/>
          <w:sz w:val="24"/>
          <w:szCs w:val="24"/>
          <w:rtl/>
        </w:rPr>
        <w:t>1.3.4 احتساب الاستهلاك المتوقع على المدى القصير</w:t>
      </w:r>
      <w:r w:rsidR="00060BCC" w:rsidRPr="00D244FA">
        <w:rPr>
          <w:b/>
          <w:bCs/>
          <w:color w:val="4F81BD" w:themeColor="accent1"/>
          <w:sz w:val="24"/>
          <w:szCs w:val="24"/>
        </w:rPr>
        <w:t>(PSTI)</w:t>
      </w:r>
    </w:p>
    <w:p w14:paraId="593F998A" w14:textId="2BCFC6E1" w:rsidR="00266171" w:rsidRPr="00D244FA" w:rsidRDefault="00D244FA" w:rsidP="00266171">
      <w:pPr>
        <w:bidi/>
        <w:spacing w:line="276" w:lineRule="auto"/>
        <w:ind w:firstLine="360"/>
        <w:jc w:val="both"/>
        <w:rPr>
          <w:sz w:val="24"/>
          <w:szCs w:val="24"/>
        </w:rPr>
      </w:pPr>
      <w:r w:rsidRPr="00D244FA">
        <w:rPr>
          <w:rFonts w:hint="cs"/>
          <w:sz w:val="24"/>
          <w:szCs w:val="24"/>
          <w:rtl/>
        </w:rPr>
        <w:t>تعتبر التشريعات الأوروبية أ</w:t>
      </w:r>
      <w:r w:rsidR="0057614A">
        <w:rPr>
          <w:rFonts w:hint="cs"/>
          <w:sz w:val="24"/>
          <w:szCs w:val="24"/>
          <w:rtl/>
        </w:rPr>
        <w:t>ن أكبر حص</w:t>
      </w:r>
      <w:r w:rsidR="00266171" w:rsidRPr="00D244FA">
        <w:rPr>
          <w:rFonts w:hint="cs"/>
          <w:sz w:val="24"/>
          <w:szCs w:val="24"/>
          <w:rtl/>
        </w:rPr>
        <w:t>ة يمكن استهلاكها يوميا من الشاي هي 36 غراما. أما وزن الجسم المرجعي فهو جسم طفل، أي 20 ك</w:t>
      </w:r>
      <w:r w:rsidR="00E80887">
        <w:rPr>
          <w:rFonts w:hint="cs"/>
          <w:sz w:val="24"/>
          <w:szCs w:val="24"/>
          <w:rtl/>
        </w:rPr>
        <w:t>يلو</w:t>
      </w:r>
      <w:r w:rsidR="00266171" w:rsidRPr="00D244FA">
        <w:rPr>
          <w:rFonts w:hint="cs"/>
          <w:sz w:val="24"/>
          <w:szCs w:val="24"/>
          <w:rtl/>
        </w:rPr>
        <w:t>غ</w:t>
      </w:r>
      <w:r w:rsidR="00E80887">
        <w:rPr>
          <w:rFonts w:hint="cs"/>
          <w:sz w:val="24"/>
          <w:szCs w:val="24"/>
          <w:rtl/>
        </w:rPr>
        <w:t>را</w:t>
      </w:r>
      <w:r w:rsidR="00266171" w:rsidRPr="00D244FA">
        <w:rPr>
          <w:rFonts w:hint="cs"/>
          <w:sz w:val="24"/>
          <w:szCs w:val="24"/>
          <w:rtl/>
        </w:rPr>
        <w:t>م</w:t>
      </w:r>
      <w:r w:rsidR="00E80887">
        <w:rPr>
          <w:rFonts w:hint="cs"/>
          <w:sz w:val="24"/>
          <w:szCs w:val="24"/>
          <w:rtl/>
        </w:rPr>
        <w:t>ا</w:t>
      </w:r>
      <w:r w:rsidR="00266171" w:rsidRPr="00D244FA">
        <w:rPr>
          <w:rFonts w:hint="cs"/>
          <w:sz w:val="24"/>
          <w:szCs w:val="24"/>
          <w:rtl/>
        </w:rPr>
        <w:t>.</w:t>
      </w:r>
    </w:p>
    <w:p w14:paraId="77F21B18" w14:textId="0482F737" w:rsidR="00266171" w:rsidRPr="00D244FA" w:rsidRDefault="00266171" w:rsidP="003F4A8D">
      <w:pPr>
        <w:bidi/>
        <w:spacing w:line="276" w:lineRule="auto"/>
        <w:ind w:firstLine="360"/>
        <w:jc w:val="lowKashida"/>
        <w:rPr>
          <w:sz w:val="24"/>
          <w:szCs w:val="24"/>
        </w:rPr>
      </w:pPr>
      <w:r w:rsidRPr="00D244FA">
        <w:rPr>
          <w:rFonts w:hint="cs"/>
          <w:sz w:val="24"/>
          <w:szCs w:val="24"/>
          <w:rtl/>
        </w:rPr>
        <w:t xml:space="preserve">تنطلق عملية الحساب من </w:t>
      </w:r>
      <w:r w:rsidR="00274787" w:rsidRPr="00D244FA">
        <w:rPr>
          <w:rFonts w:hint="cs"/>
          <w:sz w:val="24"/>
          <w:szCs w:val="24"/>
          <w:rtl/>
        </w:rPr>
        <w:t>" نتيجة" المبيد المنشورة في تقرير التحاليل و</w:t>
      </w:r>
      <w:r w:rsidR="003A27AE" w:rsidRPr="00D244FA">
        <w:rPr>
          <w:rFonts w:hint="cs"/>
          <w:sz w:val="24"/>
          <w:szCs w:val="24"/>
          <w:rtl/>
        </w:rPr>
        <w:t xml:space="preserve">التي </w:t>
      </w:r>
      <w:r w:rsidR="00274787" w:rsidRPr="00D244FA">
        <w:rPr>
          <w:rFonts w:hint="cs"/>
          <w:sz w:val="24"/>
          <w:szCs w:val="24"/>
          <w:rtl/>
        </w:rPr>
        <w:t xml:space="preserve">تقدر </w:t>
      </w:r>
      <w:r w:rsidR="00173C73">
        <w:rPr>
          <w:rFonts w:hint="cs"/>
          <w:sz w:val="24"/>
          <w:szCs w:val="24"/>
          <w:rtl/>
        </w:rPr>
        <w:t>ب</w:t>
      </w:r>
      <w:r w:rsidR="0082427D" w:rsidRPr="00D244FA">
        <w:rPr>
          <w:rFonts w:hint="cs"/>
          <w:sz w:val="24"/>
          <w:szCs w:val="24"/>
          <w:rtl/>
        </w:rPr>
        <w:t>ال</w:t>
      </w:r>
      <w:r w:rsidR="004F1B2A" w:rsidRPr="00D244FA">
        <w:rPr>
          <w:rFonts w:hint="cs"/>
          <w:sz w:val="24"/>
          <w:szCs w:val="24"/>
          <w:rtl/>
        </w:rPr>
        <w:t>ميلغرام</w:t>
      </w:r>
      <w:r w:rsidR="0082427D" w:rsidRPr="00D244FA">
        <w:rPr>
          <w:rFonts w:hint="cs"/>
          <w:sz w:val="24"/>
          <w:szCs w:val="24"/>
          <w:rtl/>
        </w:rPr>
        <w:t>ات</w:t>
      </w:r>
      <w:r w:rsidR="004F1B2A" w:rsidRPr="00D244FA">
        <w:rPr>
          <w:rFonts w:hint="cs"/>
          <w:sz w:val="24"/>
          <w:szCs w:val="24"/>
          <w:rtl/>
        </w:rPr>
        <w:t xml:space="preserve"> </w:t>
      </w:r>
      <w:r w:rsidR="0057614A">
        <w:rPr>
          <w:rFonts w:hint="cs"/>
          <w:sz w:val="24"/>
          <w:szCs w:val="24"/>
          <w:rtl/>
        </w:rPr>
        <w:t>مقابل</w:t>
      </w:r>
      <w:r w:rsidR="004F1B2A" w:rsidRPr="00D244FA">
        <w:rPr>
          <w:rFonts w:hint="cs"/>
          <w:sz w:val="24"/>
          <w:szCs w:val="24"/>
          <w:rtl/>
        </w:rPr>
        <w:t xml:space="preserve"> كل كيلوغرا</w:t>
      </w:r>
      <w:r w:rsidR="004F1B2A" w:rsidRPr="00D244FA">
        <w:rPr>
          <w:rFonts w:hint="eastAsia"/>
          <w:sz w:val="24"/>
          <w:szCs w:val="24"/>
          <w:rtl/>
        </w:rPr>
        <w:t>م</w:t>
      </w:r>
      <w:r w:rsidR="0082427D" w:rsidRPr="00D244FA">
        <w:rPr>
          <w:rFonts w:hint="cs"/>
          <w:sz w:val="24"/>
          <w:szCs w:val="24"/>
          <w:rtl/>
        </w:rPr>
        <w:t xml:space="preserve"> من الجسد</w:t>
      </w:r>
      <w:r w:rsidR="00274787" w:rsidRPr="00D244FA">
        <w:rPr>
          <w:rFonts w:hint="cs"/>
          <w:sz w:val="24"/>
          <w:szCs w:val="24"/>
          <w:rtl/>
        </w:rPr>
        <w:t xml:space="preserve">. </w:t>
      </w:r>
      <w:r w:rsidR="0082427D" w:rsidRPr="00D244FA">
        <w:rPr>
          <w:rFonts w:hint="cs"/>
          <w:sz w:val="24"/>
          <w:szCs w:val="24"/>
          <w:rtl/>
        </w:rPr>
        <w:t>بالنسبة للعينة المقدمة</w:t>
      </w:r>
      <w:r w:rsidR="004F1B2A" w:rsidRPr="00D244FA">
        <w:rPr>
          <w:rFonts w:hint="cs"/>
          <w:sz w:val="24"/>
          <w:szCs w:val="24"/>
          <w:rtl/>
        </w:rPr>
        <w:t xml:space="preserve"> أعلاه، كانت </w:t>
      </w:r>
      <w:r w:rsidR="0082427D" w:rsidRPr="00D244FA">
        <w:rPr>
          <w:rFonts w:hint="cs"/>
          <w:sz w:val="24"/>
          <w:szCs w:val="24"/>
          <w:rtl/>
        </w:rPr>
        <w:t>النتيجة 0،037 ملغ/ كلغم. تضرب ال</w:t>
      </w:r>
      <w:r w:rsidR="0057614A">
        <w:rPr>
          <w:rFonts w:hint="cs"/>
          <w:sz w:val="24"/>
          <w:szCs w:val="24"/>
          <w:rtl/>
        </w:rPr>
        <w:t>نتيجة في "الحص</w:t>
      </w:r>
      <w:r w:rsidR="004F1B2A" w:rsidRPr="00D244FA">
        <w:rPr>
          <w:rFonts w:hint="cs"/>
          <w:sz w:val="24"/>
          <w:szCs w:val="24"/>
          <w:rtl/>
        </w:rPr>
        <w:t>ة الكبيرة"، أي 36 ملغ فنحصل على0،037</w:t>
      </w:r>
      <w:r w:rsidR="00173C73">
        <w:rPr>
          <w:sz w:val="24"/>
          <w:szCs w:val="24"/>
        </w:rPr>
        <w:t>x</w:t>
      </w:r>
      <w:r w:rsidR="004F1B2A" w:rsidRPr="00D244FA">
        <w:rPr>
          <w:rFonts w:hint="cs"/>
          <w:sz w:val="24"/>
          <w:szCs w:val="24"/>
          <w:rtl/>
        </w:rPr>
        <w:t>0،036= 0،001332 مل</w:t>
      </w:r>
      <w:r w:rsidR="0057614A">
        <w:rPr>
          <w:rFonts w:hint="cs"/>
          <w:sz w:val="24"/>
          <w:szCs w:val="24"/>
          <w:rtl/>
        </w:rPr>
        <w:t>غ من الآيتاميبيريد في هذه الحصة</w:t>
      </w:r>
      <w:r w:rsidR="004F1B2A" w:rsidRPr="00D244FA">
        <w:rPr>
          <w:rFonts w:hint="cs"/>
          <w:sz w:val="24"/>
          <w:szCs w:val="24"/>
          <w:rtl/>
        </w:rPr>
        <w:t xml:space="preserve"> اليومية التي تقسم على وزن </w:t>
      </w:r>
      <w:r w:rsidR="003F4A8D">
        <w:rPr>
          <w:rFonts w:hint="cs"/>
          <w:sz w:val="24"/>
          <w:szCs w:val="24"/>
          <w:rtl/>
        </w:rPr>
        <w:t xml:space="preserve">الجسم </w:t>
      </w:r>
      <w:r w:rsidR="004F1B2A" w:rsidRPr="00D244FA">
        <w:rPr>
          <w:rFonts w:hint="cs"/>
          <w:sz w:val="24"/>
          <w:szCs w:val="24"/>
          <w:rtl/>
        </w:rPr>
        <w:t>المرجعي، أي 20 كغم</w:t>
      </w:r>
      <w:r w:rsidR="007245CE">
        <w:rPr>
          <w:rFonts w:hint="cs"/>
          <w:sz w:val="24"/>
          <w:szCs w:val="24"/>
          <w:rtl/>
          <w:lang w:val="en-US"/>
        </w:rPr>
        <w:t xml:space="preserve">. </w:t>
      </w:r>
      <w:r w:rsidR="004F1B2A" w:rsidRPr="00D244FA">
        <w:rPr>
          <w:rFonts w:hint="cs"/>
          <w:sz w:val="24"/>
          <w:szCs w:val="24"/>
          <w:rtl/>
        </w:rPr>
        <w:t>فنحصل على 0،001332/20=</w:t>
      </w:r>
      <w:r w:rsidR="00AE3DA3" w:rsidRPr="00D244FA">
        <w:rPr>
          <w:rFonts w:hint="cs"/>
          <w:sz w:val="24"/>
          <w:szCs w:val="24"/>
          <w:rtl/>
        </w:rPr>
        <w:t>0،0000666 ملغ من الآسيتاميبيريد تُبتلع يوميا مقابل كل كغم من وزن الجسم.</w:t>
      </w:r>
    </w:p>
    <w:p w14:paraId="1E06715D" w14:textId="56E09BA5" w:rsidR="004F5776" w:rsidRPr="00D244FA" w:rsidRDefault="004F5776" w:rsidP="003F4A8D">
      <w:pPr>
        <w:bidi/>
        <w:spacing w:line="276" w:lineRule="auto"/>
        <w:ind w:firstLine="360"/>
        <w:jc w:val="lowKashida"/>
        <w:rPr>
          <w:sz w:val="24"/>
          <w:szCs w:val="24"/>
          <w:rtl/>
        </w:rPr>
      </w:pPr>
      <w:r w:rsidRPr="00D244FA">
        <w:rPr>
          <w:rFonts w:hint="cs"/>
          <w:sz w:val="24"/>
          <w:szCs w:val="24"/>
          <w:rtl/>
        </w:rPr>
        <w:t>أما ب</w:t>
      </w:r>
      <w:r w:rsidR="0057614A">
        <w:rPr>
          <w:rFonts w:hint="cs"/>
          <w:sz w:val="24"/>
          <w:szCs w:val="24"/>
          <w:rtl/>
        </w:rPr>
        <w:t>النسبة لآسيتاميبيريد</w:t>
      </w:r>
      <w:r w:rsidR="003F4A8D">
        <w:rPr>
          <w:rFonts w:hint="cs"/>
          <w:sz w:val="24"/>
          <w:szCs w:val="24"/>
          <w:rtl/>
        </w:rPr>
        <w:t xml:space="preserve">، </w:t>
      </w:r>
      <w:r w:rsidR="0057614A">
        <w:rPr>
          <w:rFonts w:hint="cs"/>
          <w:sz w:val="24"/>
          <w:szCs w:val="24"/>
          <w:rtl/>
        </w:rPr>
        <w:t>فإن الجرع</w:t>
      </w:r>
      <w:r w:rsidR="00274787" w:rsidRPr="00D244FA">
        <w:rPr>
          <w:rFonts w:hint="cs"/>
          <w:sz w:val="24"/>
          <w:szCs w:val="24"/>
          <w:rtl/>
        </w:rPr>
        <w:t>ة المرجعية الحادة هي</w:t>
      </w:r>
      <w:r w:rsidR="0082427D" w:rsidRPr="00D244FA">
        <w:rPr>
          <w:rFonts w:hint="cs"/>
          <w:sz w:val="24"/>
          <w:szCs w:val="24"/>
          <w:rtl/>
        </w:rPr>
        <w:t xml:space="preserve"> </w:t>
      </w:r>
      <w:r w:rsidR="0082427D" w:rsidRPr="00D244FA">
        <w:rPr>
          <w:sz w:val="24"/>
          <w:szCs w:val="24"/>
        </w:rPr>
        <w:t>0,025</w:t>
      </w:r>
      <w:r w:rsidR="00274787" w:rsidRPr="00D244FA">
        <w:rPr>
          <w:rFonts w:hint="cs"/>
          <w:sz w:val="24"/>
          <w:szCs w:val="24"/>
          <w:rtl/>
        </w:rPr>
        <w:t xml:space="preserve"> ملغ عن كل كلغم من الجسم. ستكون </w:t>
      </w:r>
      <w:r w:rsidR="0082427D" w:rsidRPr="00D244FA">
        <w:rPr>
          <w:rFonts w:hint="cs"/>
          <w:sz w:val="24"/>
          <w:szCs w:val="24"/>
          <w:rtl/>
        </w:rPr>
        <w:t xml:space="preserve">إذا </w:t>
      </w:r>
      <w:r w:rsidR="00274787" w:rsidRPr="00D244FA">
        <w:rPr>
          <w:rFonts w:hint="cs"/>
          <w:sz w:val="24"/>
          <w:szCs w:val="24"/>
          <w:rtl/>
        </w:rPr>
        <w:t xml:space="preserve">نسبة الجرعة المرجعية الحادة </w:t>
      </w:r>
      <w:r w:rsidRPr="00D244FA">
        <w:rPr>
          <w:rFonts w:hint="cs"/>
          <w:sz w:val="24"/>
          <w:szCs w:val="24"/>
          <w:rtl/>
        </w:rPr>
        <w:t xml:space="preserve">(0،0000666 /0،025) </w:t>
      </w:r>
      <w:r w:rsidRPr="00D244FA">
        <w:rPr>
          <w:sz w:val="24"/>
          <w:szCs w:val="24"/>
        </w:rPr>
        <w:t>x</w:t>
      </w:r>
      <w:r w:rsidRPr="00D244FA">
        <w:rPr>
          <w:rFonts w:hint="cs"/>
          <w:sz w:val="24"/>
          <w:szCs w:val="24"/>
          <w:rtl/>
        </w:rPr>
        <w:t xml:space="preserve"> 100=0،2664</w:t>
      </w:r>
      <w:r w:rsidR="00274787" w:rsidRPr="00D244FA">
        <w:rPr>
          <w:rFonts w:hint="cs"/>
          <w:sz w:val="24"/>
          <w:szCs w:val="24"/>
          <w:rtl/>
        </w:rPr>
        <w:t>% ت</w:t>
      </w:r>
      <w:r w:rsidR="0057614A">
        <w:rPr>
          <w:rFonts w:hint="cs"/>
          <w:sz w:val="24"/>
          <w:szCs w:val="24"/>
          <w:rtl/>
        </w:rPr>
        <w:t>ُ</w:t>
      </w:r>
      <w:r w:rsidR="00274787" w:rsidRPr="00D244FA">
        <w:rPr>
          <w:rFonts w:hint="cs"/>
          <w:sz w:val="24"/>
          <w:szCs w:val="24"/>
          <w:rtl/>
        </w:rPr>
        <w:t>ق</w:t>
      </w:r>
      <w:r w:rsidR="0057614A">
        <w:rPr>
          <w:rFonts w:hint="cs"/>
          <w:sz w:val="24"/>
          <w:szCs w:val="24"/>
          <w:rtl/>
        </w:rPr>
        <w:t>َ</w:t>
      </w:r>
      <w:r w:rsidR="00274787" w:rsidRPr="00D244FA">
        <w:rPr>
          <w:rFonts w:hint="cs"/>
          <w:sz w:val="24"/>
          <w:szCs w:val="24"/>
          <w:rtl/>
        </w:rPr>
        <w:t>ر</w:t>
      </w:r>
      <w:r w:rsidR="0057614A">
        <w:rPr>
          <w:rFonts w:hint="cs"/>
          <w:sz w:val="24"/>
          <w:szCs w:val="24"/>
          <w:rtl/>
        </w:rPr>
        <w:t>َّ</w:t>
      </w:r>
      <w:r w:rsidR="00274787" w:rsidRPr="00D244FA">
        <w:rPr>
          <w:rFonts w:hint="cs"/>
          <w:sz w:val="24"/>
          <w:szCs w:val="24"/>
          <w:rtl/>
        </w:rPr>
        <w:t>ب</w:t>
      </w:r>
      <w:r w:rsidR="0057614A">
        <w:rPr>
          <w:rFonts w:hint="cs"/>
          <w:sz w:val="24"/>
          <w:szCs w:val="24"/>
          <w:rtl/>
        </w:rPr>
        <w:t>ُ</w:t>
      </w:r>
      <w:r w:rsidR="00274787" w:rsidRPr="00D244FA">
        <w:rPr>
          <w:rFonts w:hint="cs"/>
          <w:sz w:val="24"/>
          <w:szCs w:val="24"/>
          <w:rtl/>
        </w:rPr>
        <w:t xml:space="preserve"> لتصل </w:t>
      </w:r>
      <w:r w:rsidR="00CC79F2" w:rsidRPr="00D244FA">
        <w:rPr>
          <w:rFonts w:hint="cs"/>
          <w:sz w:val="24"/>
          <w:szCs w:val="24"/>
          <w:rtl/>
        </w:rPr>
        <w:t>إلى 0،3%.</w:t>
      </w:r>
    </w:p>
    <w:p w14:paraId="7837CA2F" w14:textId="77777777" w:rsidR="00CC79F2" w:rsidRPr="00D244FA" w:rsidRDefault="00274787" w:rsidP="00B0669E">
      <w:pPr>
        <w:bidi/>
        <w:spacing w:line="276" w:lineRule="auto"/>
        <w:jc w:val="lowKashida"/>
        <w:rPr>
          <w:sz w:val="24"/>
          <w:szCs w:val="24"/>
        </w:rPr>
      </w:pPr>
      <w:r w:rsidRPr="00D244FA">
        <w:rPr>
          <w:rFonts w:hint="cs"/>
          <w:sz w:val="24"/>
          <w:szCs w:val="24"/>
          <w:rtl/>
        </w:rPr>
        <w:t>أجري</w:t>
      </w:r>
      <w:r w:rsidR="003A6BE8" w:rsidRPr="00D244FA">
        <w:rPr>
          <w:rFonts w:hint="cs"/>
          <w:sz w:val="24"/>
          <w:szCs w:val="24"/>
          <w:rtl/>
        </w:rPr>
        <w:t xml:space="preserve">ت </w:t>
      </w:r>
      <w:r w:rsidR="00CC79F2" w:rsidRPr="00D244FA">
        <w:rPr>
          <w:rFonts w:hint="cs"/>
          <w:sz w:val="24"/>
          <w:szCs w:val="24"/>
          <w:rtl/>
        </w:rPr>
        <w:t xml:space="preserve">هذه العملية الحسابية </w:t>
      </w:r>
      <w:r w:rsidRPr="00D244FA">
        <w:rPr>
          <w:rFonts w:hint="cs"/>
          <w:sz w:val="24"/>
          <w:szCs w:val="24"/>
          <w:rtl/>
        </w:rPr>
        <w:t xml:space="preserve">على </w:t>
      </w:r>
      <w:r w:rsidR="00CC79F2" w:rsidRPr="00D244FA">
        <w:rPr>
          <w:rFonts w:hint="cs"/>
          <w:sz w:val="24"/>
          <w:szCs w:val="24"/>
          <w:rtl/>
        </w:rPr>
        <w:t>جميع الجزيئات ال</w:t>
      </w:r>
      <w:r w:rsidRPr="00D244FA">
        <w:rPr>
          <w:rFonts w:hint="cs"/>
          <w:sz w:val="24"/>
          <w:szCs w:val="24"/>
          <w:rtl/>
        </w:rPr>
        <w:t>تي عثر عليها في أنواع الشاي التي خضعت للتحليل</w:t>
      </w:r>
      <w:r w:rsidR="00CC79F2" w:rsidRPr="00D244FA">
        <w:rPr>
          <w:rFonts w:hint="cs"/>
          <w:sz w:val="24"/>
          <w:szCs w:val="24"/>
          <w:rtl/>
        </w:rPr>
        <w:t>.</w:t>
      </w:r>
    </w:p>
    <w:p w14:paraId="0F545F45" w14:textId="77777777" w:rsidR="00CC79F2" w:rsidRDefault="00CC79F2" w:rsidP="00B0669E">
      <w:pPr>
        <w:bidi/>
        <w:spacing w:line="276" w:lineRule="auto"/>
        <w:jc w:val="lowKashida"/>
        <w:rPr>
          <w:sz w:val="24"/>
        </w:rPr>
      </w:pPr>
      <w:r w:rsidRPr="00D244FA">
        <w:rPr>
          <w:rFonts w:hint="cs"/>
          <w:sz w:val="24"/>
          <w:szCs w:val="24"/>
          <w:rtl/>
        </w:rPr>
        <w:t xml:space="preserve">يقدم الجدول 3 ملحق الجرعة الحادة من العينة </w:t>
      </w:r>
      <w:r w:rsidRPr="00D244FA">
        <w:rPr>
          <w:sz w:val="24"/>
          <w:szCs w:val="24"/>
        </w:rPr>
        <w:t>R21071532_V1</w:t>
      </w:r>
      <w:r w:rsidRPr="00D244FA">
        <w:rPr>
          <w:rFonts w:hint="cs"/>
          <w:sz w:val="24"/>
          <w:szCs w:val="24"/>
          <w:rtl/>
        </w:rPr>
        <w:t>. قدمت النتائج الأخرى في الملحقات</w:t>
      </w:r>
      <w:r>
        <w:rPr>
          <w:rFonts w:hint="cs"/>
          <w:sz w:val="24"/>
          <w:rtl/>
        </w:rPr>
        <w:t>.</w:t>
      </w:r>
    </w:p>
    <w:p w14:paraId="11556B12" w14:textId="1A535534" w:rsidR="00CC79F2" w:rsidRDefault="00C731D8" w:rsidP="00305E1E">
      <w:pPr>
        <w:bidi/>
        <w:jc w:val="lowKashida"/>
      </w:pPr>
      <w:r>
        <w:rPr>
          <w:b/>
        </w:rPr>
        <w:br w:type="page"/>
      </w:r>
      <w:r w:rsidR="004F5776">
        <w:rPr>
          <w:rFonts w:hint="cs"/>
          <w:b/>
          <w:rtl/>
        </w:rPr>
        <w:t xml:space="preserve"> </w:t>
      </w:r>
      <w:r w:rsidR="00CC79F2" w:rsidRPr="003A27AE">
        <w:rPr>
          <w:rFonts w:hint="cs"/>
          <w:b/>
          <w:bCs/>
          <w:rtl/>
        </w:rPr>
        <w:t xml:space="preserve">الجدول 3: </w:t>
      </w:r>
      <w:r w:rsidR="00637FCC">
        <w:rPr>
          <w:rFonts w:hint="cs"/>
          <w:b/>
          <w:bCs/>
          <w:rtl/>
        </w:rPr>
        <w:t>المضار المحتملة</w:t>
      </w:r>
      <w:r w:rsidR="00CC79F2" w:rsidRPr="003A27AE">
        <w:rPr>
          <w:rFonts w:hint="cs"/>
          <w:b/>
          <w:bCs/>
          <w:rtl/>
        </w:rPr>
        <w:t xml:space="preserve"> حسب الجرعة المرجعية الحادة بالنسبة للمبيدات المكتشفة في عينات الشاي التي تم تحليلها</w:t>
      </w:r>
      <w:r w:rsidR="00CC79F2">
        <w:rPr>
          <w:rFonts w:hint="cs"/>
          <w:rtl/>
        </w:rPr>
        <w:t>. (المصدر نواكشوط، موريتانيا؛ فيتوكونترول، مايو 2021)</w:t>
      </w:r>
    </w:p>
    <w:p w14:paraId="391BC4A9" w14:textId="2A0D9758" w:rsidR="00637FCC" w:rsidRDefault="00637FCC" w:rsidP="00637FCC">
      <w:pPr>
        <w:bidi/>
        <w:jc w:val="both"/>
        <w:rPr>
          <w:b/>
          <w:bCs/>
          <w:color w:val="4F81BD" w:themeColor="accent1"/>
          <w:sz w:val="32"/>
          <w:szCs w:val="32"/>
          <w:rtl/>
        </w:rPr>
      </w:pPr>
      <w:r w:rsidRPr="00637FCC">
        <w:rPr>
          <w:rFonts w:hint="cs"/>
          <w:b/>
          <w:bCs/>
          <w:color w:val="4F81BD" w:themeColor="accent1"/>
          <w:sz w:val="32"/>
          <w:szCs w:val="32"/>
          <w:rtl/>
        </w:rPr>
        <w:t xml:space="preserve">ملحق الجرعة المرجعية الحادة المرفق بالتقرير رقم </w:t>
      </w:r>
      <w:r w:rsidRPr="00637FCC">
        <w:rPr>
          <w:b/>
          <w:bCs/>
          <w:color w:val="4F81BD" w:themeColor="accent1"/>
          <w:sz w:val="32"/>
          <w:szCs w:val="32"/>
        </w:rPr>
        <w:t>R21071532_V1</w:t>
      </w:r>
      <w:r w:rsidRPr="00637FCC">
        <w:rPr>
          <w:rFonts w:hint="cs"/>
          <w:b/>
          <w:bCs/>
          <w:color w:val="4F81BD" w:themeColor="accent1"/>
          <w:sz w:val="32"/>
          <w:szCs w:val="32"/>
          <w:rtl/>
        </w:rPr>
        <w:t xml:space="preserve"> </w:t>
      </w:r>
    </w:p>
    <w:p w14:paraId="7954643A" w14:textId="77777777" w:rsidR="00637FCC" w:rsidRPr="00637FCC" w:rsidRDefault="0078625C" w:rsidP="00637FCC">
      <w:pPr>
        <w:bidi/>
        <w:jc w:val="both"/>
        <w:rPr>
          <w:b/>
          <w:bCs/>
          <w:color w:val="000000" w:themeColor="text1"/>
          <w:sz w:val="28"/>
          <w:szCs w:val="28"/>
          <w:rtl/>
        </w:rPr>
      </w:pPr>
      <w:r>
        <w:rPr>
          <w:rFonts w:hint="cs"/>
          <w:b/>
          <w:bCs/>
          <w:color w:val="000000" w:themeColor="text1"/>
          <w:sz w:val="28"/>
          <w:szCs w:val="28"/>
          <w:rtl/>
        </w:rPr>
        <w:t>تقييم المضار المحتملة</w:t>
      </w:r>
    </w:p>
    <w:tbl>
      <w:tblPr>
        <w:tblStyle w:val="Grilledutableau"/>
        <w:bidiVisual/>
        <w:tblW w:w="10490" w:type="dxa"/>
        <w:tblInd w:w="-459" w:type="dxa"/>
        <w:tblLayout w:type="fixed"/>
        <w:tblLook w:val="04A0" w:firstRow="1" w:lastRow="0" w:firstColumn="1" w:lastColumn="0" w:noHBand="0" w:noVBand="1"/>
      </w:tblPr>
      <w:tblGrid>
        <w:gridCol w:w="1417"/>
        <w:gridCol w:w="1427"/>
        <w:gridCol w:w="699"/>
        <w:gridCol w:w="397"/>
        <w:gridCol w:w="387"/>
        <w:gridCol w:w="776"/>
        <w:gridCol w:w="1134"/>
        <w:gridCol w:w="708"/>
        <w:gridCol w:w="851"/>
        <w:gridCol w:w="842"/>
        <w:gridCol w:w="718"/>
        <w:gridCol w:w="1134"/>
      </w:tblGrid>
      <w:tr w:rsidR="009E4B63" w:rsidRPr="005D6720" w14:paraId="28AA6E0C" w14:textId="77777777" w:rsidTr="00305E1E">
        <w:tc>
          <w:tcPr>
            <w:tcW w:w="1417" w:type="dxa"/>
          </w:tcPr>
          <w:p w14:paraId="3596074C" w14:textId="77777777" w:rsidR="00727D1C" w:rsidRPr="005D6720" w:rsidRDefault="00727D1C" w:rsidP="00060BCC">
            <w:pPr>
              <w:bidi/>
              <w:jc w:val="both"/>
              <w:rPr>
                <w:b/>
                <w:bCs/>
                <w:sz w:val="16"/>
                <w:szCs w:val="16"/>
                <w:rtl/>
              </w:rPr>
            </w:pPr>
            <w:r w:rsidRPr="005D6720">
              <w:rPr>
                <w:rFonts w:hint="cs"/>
                <w:b/>
                <w:bCs/>
                <w:sz w:val="16"/>
                <w:szCs w:val="16"/>
                <w:rtl/>
              </w:rPr>
              <w:t>المادة النشطة</w:t>
            </w:r>
          </w:p>
        </w:tc>
        <w:tc>
          <w:tcPr>
            <w:tcW w:w="1427" w:type="dxa"/>
          </w:tcPr>
          <w:p w14:paraId="57A2BCC2" w14:textId="77777777" w:rsidR="00727D1C" w:rsidRPr="005D6720" w:rsidRDefault="00727D1C" w:rsidP="00060BCC">
            <w:pPr>
              <w:bidi/>
              <w:jc w:val="both"/>
              <w:rPr>
                <w:b/>
                <w:bCs/>
                <w:sz w:val="16"/>
                <w:szCs w:val="16"/>
                <w:rtl/>
              </w:rPr>
            </w:pPr>
            <w:r w:rsidRPr="005D6720">
              <w:rPr>
                <w:rFonts w:hint="cs"/>
                <w:b/>
                <w:bCs/>
                <w:sz w:val="16"/>
                <w:szCs w:val="16"/>
                <w:rtl/>
              </w:rPr>
              <w:t>النتيجة</w:t>
            </w:r>
          </w:p>
        </w:tc>
        <w:tc>
          <w:tcPr>
            <w:tcW w:w="699" w:type="dxa"/>
          </w:tcPr>
          <w:p w14:paraId="193049A0" w14:textId="77777777" w:rsidR="00727D1C" w:rsidRPr="005D6720" w:rsidRDefault="00727D1C" w:rsidP="00060BCC">
            <w:pPr>
              <w:bidi/>
              <w:jc w:val="both"/>
              <w:rPr>
                <w:b/>
                <w:bCs/>
                <w:sz w:val="16"/>
                <w:szCs w:val="16"/>
                <w:rtl/>
              </w:rPr>
            </w:pPr>
            <w:r w:rsidRPr="005D6720">
              <w:rPr>
                <w:rFonts w:hint="cs"/>
                <w:b/>
                <w:bCs/>
                <w:sz w:val="16"/>
                <w:szCs w:val="16"/>
                <w:rtl/>
              </w:rPr>
              <w:t>الوحدة</w:t>
            </w:r>
          </w:p>
        </w:tc>
        <w:tc>
          <w:tcPr>
            <w:tcW w:w="784" w:type="dxa"/>
            <w:gridSpan w:val="2"/>
          </w:tcPr>
          <w:p w14:paraId="6C854F39" w14:textId="77777777" w:rsidR="00727D1C" w:rsidRPr="005D6720" w:rsidRDefault="00727D1C" w:rsidP="00060BCC">
            <w:pPr>
              <w:bidi/>
              <w:jc w:val="both"/>
              <w:rPr>
                <w:b/>
                <w:bCs/>
                <w:sz w:val="16"/>
                <w:szCs w:val="16"/>
                <w:rtl/>
              </w:rPr>
            </w:pPr>
            <w:r w:rsidRPr="005D6720">
              <w:rPr>
                <w:rFonts w:hint="cs"/>
                <w:b/>
                <w:bCs/>
                <w:sz w:val="16"/>
                <w:szCs w:val="16"/>
                <w:rtl/>
              </w:rPr>
              <w:t>الحد الأقصى المسموح به من المتبقيات</w:t>
            </w:r>
          </w:p>
        </w:tc>
        <w:tc>
          <w:tcPr>
            <w:tcW w:w="776" w:type="dxa"/>
          </w:tcPr>
          <w:p w14:paraId="513D1E37" w14:textId="77777777" w:rsidR="00727D1C" w:rsidRPr="005D6720" w:rsidRDefault="00727D1C" w:rsidP="00060BCC">
            <w:pPr>
              <w:bidi/>
              <w:jc w:val="both"/>
              <w:rPr>
                <w:b/>
                <w:bCs/>
                <w:sz w:val="16"/>
                <w:szCs w:val="16"/>
                <w:rtl/>
              </w:rPr>
            </w:pPr>
            <w:r w:rsidRPr="005D6720">
              <w:rPr>
                <w:rFonts w:hint="cs"/>
                <w:b/>
                <w:bCs/>
                <w:sz w:val="16"/>
                <w:szCs w:val="16"/>
                <w:rtl/>
              </w:rPr>
              <w:t>% من الحد الأقصى المسموح به من المتبقيات</w:t>
            </w:r>
          </w:p>
        </w:tc>
        <w:tc>
          <w:tcPr>
            <w:tcW w:w="1134" w:type="dxa"/>
          </w:tcPr>
          <w:p w14:paraId="30BCFC06" w14:textId="77777777" w:rsidR="00727D1C" w:rsidRPr="005D6720" w:rsidRDefault="00727D1C" w:rsidP="00060BCC">
            <w:pPr>
              <w:bidi/>
              <w:jc w:val="both"/>
              <w:rPr>
                <w:b/>
                <w:bCs/>
                <w:sz w:val="16"/>
                <w:szCs w:val="16"/>
                <w:rtl/>
              </w:rPr>
            </w:pPr>
            <w:r>
              <w:rPr>
                <w:rFonts w:hint="cs"/>
                <w:b/>
                <w:bCs/>
                <w:sz w:val="16"/>
                <w:szCs w:val="16"/>
                <w:rtl/>
              </w:rPr>
              <w:t>عامل التقشير</w:t>
            </w:r>
          </w:p>
        </w:tc>
        <w:tc>
          <w:tcPr>
            <w:tcW w:w="708" w:type="dxa"/>
          </w:tcPr>
          <w:p w14:paraId="5D1D3610" w14:textId="77777777" w:rsidR="00727D1C" w:rsidRPr="005D6720" w:rsidRDefault="00727D1C" w:rsidP="00060BCC">
            <w:pPr>
              <w:bidi/>
              <w:jc w:val="both"/>
              <w:rPr>
                <w:b/>
                <w:bCs/>
                <w:sz w:val="16"/>
                <w:szCs w:val="16"/>
                <w:rtl/>
              </w:rPr>
            </w:pPr>
            <w:r>
              <w:rPr>
                <w:rFonts w:hint="cs"/>
                <w:b/>
                <w:bCs/>
                <w:sz w:val="16"/>
                <w:szCs w:val="16"/>
                <w:rtl/>
              </w:rPr>
              <w:t>عامل التغيرات</w:t>
            </w:r>
          </w:p>
        </w:tc>
        <w:tc>
          <w:tcPr>
            <w:tcW w:w="851" w:type="dxa"/>
          </w:tcPr>
          <w:p w14:paraId="44AFF361" w14:textId="77777777" w:rsidR="00727D1C" w:rsidRPr="005D6720" w:rsidRDefault="00727D1C" w:rsidP="00060BCC">
            <w:pPr>
              <w:bidi/>
              <w:jc w:val="both"/>
              <w:rPr>
                <w:b/>
                <w:bCs/>
                <w:sz w:val="16"/>
                <w:szCs w:val="16"/>
                <w:rtl/>
              </w:rPr>
            </w:pPr>
            <w:r w:rsidRPr="005D6720">
              <w:rPr>
                <w:rFonts w:hint="cs"/>
                <w:b/>
                <w:bCs/>
                <w:sz w:val="16"/>
                <w:szCs w:val="16"/>
                <w:rtl/>
              </w:rPr>
              <w:t>الاستهلاك المتوقع على المدى القصير</w:t>
            </w:r>
          </w:p>
        </w:tc>
        <w:tc>
          <w:tcPr>
            <w:tcW w:w="842" w:type="dxa"/>
          </w:tcPr>
          <w:p w14:paraId="2D18BBD6" w14:textId="77777777" w:rsidR="00727D1C" w:rsidRPr="005D6720" w:rsidRDefault="00727D1C" w:rsidP="00060BCC">
            <w:pPr>
              <w:bidi/>
              <w:jc w:val="both"/>
              <w:rPr>
                <w:b/>
                <w:bCs/>
                <w:sz w:val="16"/>
                <w:szCs w:val="16"/>
                <w:rtl/>
              </w:rPr>
            </w:pPr>
            <w:r>
              <w:rPr>
                <w:rFonts w:hint="cs"/>
                <w:b/>
                <w:bCs/>
                <w:sz w:val="16"/>
                <w:szCs w:val="16"/>
                <w:rtl/>
              </w:rPr>
              <w:t>الجرعة المرجعية الحادة</w:t>
            </w:r>
          </w:p>
        </w:tc>
        <w:tc>
          <w:tcPr>
            <w:tcW w:w="718" w:type="dxa"/>
          </w:tcPr>
          <w:p w14:paraId="28EAD44A" w14:textId="77777777" w:rsidR="00727D1C" w:rsidRPr="005D6720" w:rsidRDefault="00727D1C" w:rsidP="00060BCC">
            <w:pPr>
              <w:bidi/>
              <w:jc w:val="both"/>
              <w:rPr>
                <w:b/>
                <w:bCs/>
                <w:sz w:val="16"/>
                <w:szCs w:val="16"/>
                <w:rtl/>
              </w:rPr>
            </w:pPr>
            <w:r>
              <w:rPr>
                <w:rFonts w:hint="cs"/>
                <w:b/>
                <w:bCs/>
                <w:sz w:val="16"/>
                <w:szCs w:val="16"/>
                <w:rtl/>
              </w:rPr>
              <w:t>% من الجرعة المرجعية الحادة</w:t>
            </w:r>
          </w:p>
        </w:tc>
        <w:tc>
          <w:tcPr>
            <w:tcW w:w="1134" w:type="dxa"/>
          </w:tcPr>
          <w:p w14:paraId="53DEE2AA" w14:textId="77777777" w:rsidR="00727D1C" w:rsidRPr="005D6720" w:rsidRDefault="00727D1C" w:rsidP="00060BCC">
            <w:pPr>
              <w:bidi/>
              <w:jc w:val="both"/>
              <w:rPr>
                <w:b/>
                <w:bCs/>
                <w:sz w:val="16"/>
                <w:szCs w:val="16"/>
                <w:rtl/>
              </w:rPr>
            </w:pPr>
            <w:r w:rsidRPr="005D6720">
              <w:rPr>
                <w:rFonts w:hint="cs"/>
                <w:b/>
                <w:bCs/>
                <w:sz w:val="16"/>
                <w:szCs w:val="16"/>
                <w:rtl/>
              </w:rPr>
              <w:t>نهاية التحليل</w:t>
            </w:r>
          </w:p>
        </w:tc>
      </w:tr>
      <w:tr w:rsidR="009E4B63" w:rsidRPr="005D6720" w14:paraId="350B0855" w14:textId="77777777" w:rsidTr="00305E1E">
        <w:tc>
          <w:tcPr>
            <w:tcW w:w="1417" w:type="dxa"/>
          </w:tcPr>
          <w:p w14:paraId="2D4C977B" w14:textId="77777777" w:rsidR="00727D1C" w:rsidRPr="005D6720" w:rsidRDefault="00727D1C" w:rsidP="00060BCC">
            <w:pPr>
              <w:bidi/>
              <w:jc w:val="both"/>
              <w:rPr>
                <w:sz w:val="16"/>
                <w:szCs w:val="16"/>
                <w:rtl/>
              </w:rPr>
            </w:pPr>
            <w:r w:rsidRPr="005D6720">
              <w:rPr>
                <w:rFonts w:hint="cs"/>
                <w:sz w:val="16"/>
                <w:szCs w:val="16"/>
                <w:rtl/>
              </w:rPr>
              <w:t>أسيتاميبريد</w:t>
            </w:r>
          </w:p>
        </w:tc>
        <w:tc>
          <w:tcPr>
            <w:tcW w:w="1427" w:type="dxa"/>
          </w:tcPr>
          <w:p w14:paraId="6E5C0A58" w14:textId="77777777" w:rsidR="00727D1C" w:rsidRPr="005D6720" w:rsidRDefault="00727D1C" w:rsidP="00D24AEF">
            <w:pPr>
              <w:bidi/>
              <w:jc w:val="both"/>
              <w:rPr>
                <w:sz w:val="16"/>
                <w:szCs w:val="16"/>
              </w:rPr>
            </w:pPr>
            <w:r>
              <w:rPr>
                <w:sz w:val="16"/>
                <w:szCs w:val="16"/>
              </w:rPr>
              <w:t>0 ,037</w:t>
            </w:r>
            <w:r>
              <w:rPr>
                <w:rFonts w:hint="cs"/>
                <w:sz w:val="16"/>
                <w:szCs w:val="16"/>
                <w:rtl/>
              </w:rPr>
              <w:t xml:space="preserve"> </w:t>
            </w:r>
            <w:r w:rsidR="00D244FA">
              <w:rPr>
                <w:rFonts w:ascii="Arial" w:hAnsi="Arial" w:cs="Arial"/>
              </w:rPr>
              <w:t>±</w:t>
            </w:r>
            <w:r w:rsidR="00D244FA">
              <w:rPr>
                <w:rFonts w:hint="cs"/>
                <w:b/>
                <w:bCs/>
                <w:sz w:val="16"/>
                <w:szCs w:val="16"/>
                <w:rtl/>
              </w:rPr>
              <w:t xml:space="preserve"> </w:t>
            </w:r>
            <w:r w:rsidR="00D244FA">
              <w:rPr>
                <w:rFonts w:hint="cs"/>
                <w:sz w:val="16"/>
                <w:szCs w:val="16"/>
                <w:rtl/>
              </w:rPr>
              <w:t xml:space="preserve"> </w:t>
            </w:r>
            <w:r>
              <w:rPr>
                <w:sz w:val="16"/>
                <w:szCs w:val="16"/>
              </w:rPr>
              <w:t xml:space="preserve"> 0,013</w:t>
            </w:r>
          </w:p>
        </w:tc>
        <w:tc>
          <w:tcPr>
            <w:tcW w:w="699" w:type="dxa"/>
          </w:tcPr>
          <w:p w14:paraId="5C05C8CE"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64F563F8" w14:textId="77777777" w:rsidR="00727D1C" w:rsidRPr="005D6720" w:rsidRDefault="00727D1C" w:rsidP="00060BCC">
            <w:pPr>
              <w:bidi/>
              <w:jc w:val="both"/>
              <w:rPr>
                <w:sz w:val="16"/>
                <w:szCs w:val="16"/>
              </w:rPr>
            </w:pPr>
            <w:r>
              <w:rPr>
                <w:sz w:val="16"/>
                <w:szCs w:val="16"/>
              </w:rPr>
              <w:t>0,05</w:t>
            </w:r>
          </w:p>
        </w:tc>
        <w:tc>
          <w:tcPr>
            <w:tcW w:w="776" w:type="dxa"/>
          </w:tcPr>
          <w:p w14:paraId="350918D5" w14:textId="77777777" w:rsidR="00727D1C" w:rsidRPr="005D6720" w:rsidRDefault="00727D1C" w:rsidP="00060BCC">
            <w:pPr>
              <w:bidi/>
              <w:jc w:val="both"/>
              <w:rPr>
                <w:sz w:val="16"/>
                <w:szCs w:val="16"/>
                <w:rtl/>
              </w:rPr>
            </w:pPr>
            <w:r>
              <w:rPr>
                <w:sz w:val="16"/>
                <w:szCs w:val="16"/>
              </w:rPr>
              <w:t>74,0%</w:t>
            </w:r>
          </w:p>
        </w:tc>
        <w:tc>
          <w:tcPr>
            <w:tcW w:w="1134" w:type="dxa"/>
          </w:tcPr>
          <w:p w14:paraId="390A60E5"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5E340FE6" w14:textId="77777777" w:rsidR="00727D1C" w:rsidRPr="005D6720" w:rsidRDefault="00727D1C" w:rsidP="00060BCC">
            <w:pPr>
              <w:bidi/>
              <w:jc w:val="both"/>
              <w:rPr>
                <w:sz w:val="16"/>
                <w:szCs w:val="16"/>
                <w:rtl/>
              </w:rPr>
            </w:pPr>
            <w:r>
              <w:rPr>
                <w:rFonts w:hint="cs"/>
                <w:sz w:val="16"/>
                <w:szCs w:val="16"/>
                <w:rtl/>
              </w:rPr>
              <w:t>1</w:t>
            </w:r>
          </w:p>
        </w:tc>
        <w:tc>
          <w:tcPr>
            <w:tcW w:w="851" w:type="dxa"/>
          </w:tcPr>
          <w:p w14:paraId="0E52DB2D" w14:textId="77777777" w:rsidR="00727D1C" w:rsidRPr="005D6720" w:rsidRDefault="00727D1C" w:rsidP="00060BCC">
            <w:pPr>
              <w:bidi/>
              <w:jc w:val="both"/>
              <w:rPr>
                <w:sz w:val="16"/>
                <w:szCs w:val="16"/>
              </w:rPr>
            </w:pPr>
            <w:r>
              <w:rPr>
                <w:sz w:val="16"/>
                <w:szCs w:val="16"/>
              </w:rPr>
              <w:t>7E-05</w:t>
            </w:r>
          </w:p>
        </w:tc>
        <w:tc>
          <w:tcPr>
            <w:tcW w:w="842" w:type="dxa"/>
          </w:tcPr>
          <w:p w14:paraId="1BAF010D" w14:textId="77777777" w:rsidR="00727D1C" w:rsidRPr="005D6720" w:rsidRDefault="00727D1C" w:rsidP="00060BCC">
            <w:pPr>
              <w:bidi/>
              <w:jc w:val="both"/>
              <w:rPr>
                <w:sz w:val="16"/>
                <w:szCs w:val="16"/>
                <w:rtl/>
              </w:rPr>
            </w:pPr>
            <w:r>
              <w:rPr>
                <w:sz w:val="16"/>
                <w:szCs w:val="16"/>
              </w:rPr>
              <w:t>0,025</w:t>
            </w:r>
          </w:p>
        </w:tc>
        <w:tc>
          <w:tcPr>
            <w:tcW w:w="718" w:type="dxa"/>
          </w:tcPr>
          <w:p w14:paraId="23C80FF0" w14:textId="77777777" w:rsidR="00727D1C" w:rsidRPr="005D6720" w:rsidRDefault="00727D1C" w:rsidP="00060BCC">
            <w:pPr>
              <w:bidi/>
              <w:jc w:val="both"/>
              <w:rPr>
                <w:sz w:val="16"/>
                <w:szCs w:val="16"/>
                <w:rtl/>
              </w:rPr>
            </w:pPr>
            <w:r>
              <w:rPr>
                <w:sz w:val="16"/>
                <w:szCs w:val="16"/>
              </w:rPr>
              <w:t>0,3%</w:t>
            </w:r>
          </w:p>
        </w:tc>
        <w:tc>
          <w:tcPr>
            <w:tcW w:w="1134" w:type="dxa"/>
          </w:tcPr>
          <w:p w14:paraId="4D183737"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3ED5044B" w14:textId="77777777" w:rsidTr="00305E1E">
        <w:tc>
          <w:tcPr>
            <w:tcW w:w="1417" w:type="dxa"/>
          </w:tcPr>
          <w:p w14:paraId="034B6612" w14:textId="77777777" w:rsidR="00727D1C" w:rsidRPr="005D6720" w:rsidRDefault="00727D1C" w:rsidP="00060BCC">
            <w:pPr>
              <w:bidi/>
              <w:jc w:val="both"/>
              <w:rPr>
                <w:sz w:val="16"/>
                <w:szCs w:val="16"/>
                <w:rtl/>
              </w:rPr>
            </w:pPr>
            <w:r w:rsidRPr="005D6720">
              <w:rPr>
                <w:rFonts w:hint="cs"/>
                <w:sz w:val="16"/>
                <w:szCs w:val="16"/>
                <w:rtl/>
              </w:rPr>
              <w:t>بيفنثرين (</w:t>
            </w:r>
            <w:r w:rsidRPr="005D6720">
              <w:rPr>
                <w:rFonts w:asciiTheme="minorBidi" w:hAnsiTheme="minorBidi"/>
                <w:sz w:val="16"/>
                <w:szCs w:val="16"/>
                <w:rtl/>
              </w:rPr>
              <w:t>Σ</w:t>
            </w:r>
            <w:r w:rsidRPr="005D6720">
              <w:rPr>
                <w:rFonts w:hint="cs"/>
                <w:sz w:val="16"/>
                <w:szCs w:val="16"/>
                <w:rtl/>
              </w:rPr>
              <w:t xml:space="preserve"> من الإيزوميرات)</w:t>
            </w:r>
          </w:p>
        </w:tc>
        <w:tc>
          <w:tcPr>
            <w:tcW w:w="1427" w:type="dxa"/>
          </w:tcPr>
          <w:p w14:paraId="7E97750F" w14:textId="77777777" w:rsidR="00727D1C" w:rsidRPr="005D6720" w:rsidRDefault="00727D1C" w:rsidP="00D24AEF">
            <w:pPr>
              <w:bidi/>
              <w:jc w:val="both"/>
              <w:rPr>
                <w:sz w:val="16"/>
                <w:szCs w:val="16"/>
              </w:rPr>
            </w:pPr>
            <w:r>
              <w:rPr>
                <w:sz w:val="16"/>
                <w:szCs w:val="16"/>
              </w:rPr>
              <w:t>0,41</w:t>
            </w:r>
            <w:r w:rsidR="00D244FA">
              <w:rPr>
                <w:rFonts w:hint="cs"/>
                <w:sz w:val="16"/>
                <w:szCs w:val="16"/>
                <w:rtl/>
              </w:rPr>
              <w:t xml:space="preserve"> </w:t>
            </w:r>
            <w:r w:rsidR="00D244FA">
              <w:rPr>
                <w:rFonts w:ascii="Arial" w:hAnsi="Arial" w:cs="Arial"/>
              </w:rPr>
              <w:t>±</w:t>
            </w:r>
            <w:r w:rsidR="00D244FA">
              <w:rPr>
                <w:rFonts w:hint="cs"/>
                <w:b/>
                <w:bCs/>
                <w:sz w:val="16"/>
                <w:szCs w:val="16"/>
                <w:rtl/>
              </w:rPr>
              <w:t xml:space="preserve"> </w:t>
            </w:r>
            <w:r>
              <w:rPr>
                <w:rFonts w:hint="cs"/>
                <w:sz w:val="16"/>
                <w:szCs w:val="16"/>
                <w:rtl/>
              </w:rPr>
              <w:t xml:space="preserve"> </w:t>
            </w:r>
            <w:r>
              <w:rPr>
                <w:sz w:val="16"/>
                <w:szCs w:val="16"/>
              </w:rPr>
              <w:t xml:space="preserve"> 0,10</w:t>
            </w:r>
            <w:r w:rsidR="00D244FA">
              <w:rPr>
                <w:rFonts w:hint="cs"/>
                <w:sz w:val="16"/>
                <w:szCs w:val="16"/>
                <w:rtl/>
              </w:rPr>
              <w:t xml:space="preserve"> </w:t>
            </w:r>
          </w:p>
        </w:tc>
        <w:tc>
          <w:tcPr>
            <w:tcW w:w="699" w:type="dxa"/>
          </w:tcPr>
          <w:p w14:paraId="1372CD52"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363B7990" w14:textId="77777777" w:rsidR="00727D1C" w:rsidRPr="005D6720" w:rsidRDefault="00727D1C" w:rsidP="00060BCC">
            <w:pPr>
              <w:bidi/>
              <w:jc w:val="both"/>
              <w:rPr>
                <w:sz w:val="16"/>
                <w:szCs w:val="16"/>
                <w:rtl/>
              </w:rPr>
            </w:pPr>
            <w:r>
              <w:rPr>
                <w:sz w:val="16"/>
                <w:szCs w:val="16"/>
              </w:rPr>
              <w:t>30</w:t>
            </w:r>
          </w:p>
        </w:tc>
        <w:tc>
          <w:tcPr>
            <w:tcW w:w="776" w:type="dxa"/>
          </w:tcPr>
          <w:p w14:paraId="22B35AB0" w14:textId="77777777" w:rsidR="00727D1C" w:rsidRPr="005D6720" w:rsidRDefault="00727D1C" w:rsidP="00060BCC">
            <w:pPr>
              <w:bidi/>
              <w:jc w:val="both"/>
              <w:rPr>
                <w:sz w:val="16"/>
                <w:szCs w:val="16"/>
                <w:rtl/>
              </w:rPr>
            </w:pPr>
            <w:r>
              <w:rPr>
                <w:sz w:val="16"/>
                <w:szCs w:val="16"/>
              </w:rPr>
              <w:t>1,4%</w:t>
            </w:r>
          </w:p>
        </w:tc>
        <w:tc>
          <w:tcPr>
            <w:tcW w:w="1134" w:type="dxa"/>
          </w:tcPr>
          <w:p w14:paraId="55AACF74"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14E573DA" w14:textId="77777777" w:rsidR="00727D1C" w:rsidRPr="005D6720" w:rsidRDefault="00603CC9" w:rsidP="00060BCC">
            <w:pPr>
              <w:bidi/>
              <w:jc w:val="both"/>
              <w:rPr>
                <w:sz w:val="16"/>
                <w:szCs w:val="16"/>
                <w:rtl/>
              </w:rPr>
            </w:pPr>
            <w:r>
              <w:rPr>
                <w:sz w:val="16"/>
                <w:szCs w:val="16"/>
              </w:rPr>
              <w:t>1</w:t>
            </w:r>
          </w:p>
        </w:tc>
        <w:tc>
          <w:tcPr>
            <w:tcW w:w="851" w:type="dxa"/>
          </w:tcPr>
          <w:p w14:paraId="419A3C73" w14:textId="77777777" w:rsidR="00727D1C" w:rsidRPr="005D6720" w:rsidRDefault="00603CC9" w:rsidP="00060BCC">
            <w:pPr>
              <w:bidi/>
              <w:jc w:val="both"/>
              <w:rPr>
                <w:sz w:val="16"/>
                <w:szCs w:val="16"/>
                <w:rtl/>
              </w:rPr>
            </w:pPr>
            <w:r>
              <w:rPr>
                <w:sz w:val="16"/>
                <w:szCs w:val="16"/>
              </w:rPr>
              <w:t>0,0007</w:t>
            </w:r>
          </w:p>
        </w:tc>
        <w:tc>
          <w:tcPr>
            <w:tcW w:w="842" w:type="dxa"/>
          </w:tcPr>
          <w:p w14:paraId="550DE1D7" w14:textId="77777777" w:rsidR="00727D1C" w:rsidRPr="005D6720" w:rsidRDefault="00603CC9" w:rsidP="00060BCC">
            <w:pPr>
              <w:bidi/>
              <w:jc w:val="both"/>
              <w:rPr>
                <w:sz w:val="16"/>
                <w:szCs w:val="16"/>
                <w:rtl/>
              </w:rPr>
            </w:pPr>
            <w:r>
              <w:rPr>
                <w:sz w:val="16"/>
                <w:szCs w:val="16"/>
              </w:rPr>
              <w:t>0,03</w:t>
            </w:r>
          </w:p>
        </w:tc>
        <w:tc>
          <w:tcPr>
            <w:tcW w:w="718" w:type="dxa"/>
          </w:tcPr>
          <w:p w14:paraId="109DDBAF" w14:textId="77777777" w:rsidR="00727D1C" w:rsidRPr="005D6720" w:rsidRDefault="00603CC9" w:rsidP="00060BCC">
            <w:pPr>
              <w:bidi/>
              <w:jc w:val="both"/>
              <w:rPr>
                <w:sz w:val="16"/>
                <w:szCs w:val="16"/>
                <w:rtl/>
              </w:rPr>
            </w:pPr>
            <w:r>
              <w:rPr>
                <w:sz w:val="16"/>
                <w:szCs w:val="16"/>
              </w:rPr>
              <w:t>2,5%</w:t>
            </w:r>
          </w:p>
        </w:tc>
        <w:tc>
          <w:tcPr>
            <w:tcW w:w="1134" w:type="dxa"/>
          </w:tcPr>
          <w:p w14:paraId="1301959B"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45802ADE" w14:textId="77777777" w:rsidTr="00305E1E">
        <w:tc>
          <w:tcPr>
            <w:tcW w:w="1417" w:type="dxa"/>
          </w:tcPr>
          <w:p w14:paraId="0D1298CD" w14:textId="77777777" w:rsidR="00727D1C" w:rsidRPr="005D6720" w:rsidRDefault="00727D1C" w:rsidP="00060BCC">
            <w:pPr>
              <w:bidi/>
              <w:jc w:val="both"/>
              <w:rPr>
                <w:sz w:val="16"/>
                <w:szCs w:val="16"/>
                <w:rtl/>
              </w:rPr>
            </w:pPr>
            <w:r w:rsidRPr="005D6720">
              <w:rPr>
                <w:rFonts w:hint="cs"/>
                <w:sz w:val="16"/>
                <w:szCs w:val="16"/>
                <w:rtl/>
              </w:rPr>
              <w:t xml:space="preserve">بيبروفيزين </w:t>
            </w:r>
          </w:p>
        </w:tc>
        <w:tc>
          <w:tcPr>
            <w:tcW w:w="1427" w:type="dxa"/>
          </w:tcPr>
          <w:p w14:paraId="1D7CA500" w14:textId="77777777" w:rsidR="00727D1C" w:rsidRPr="005D6720" w:rsidRDefault="00603CC9" w:rsidP="00D244FA">
            <w:pPr>
              <w:bidi/>
              <w:jc w:val="both"/>
              <w:rPr>
                <w:sz w:val="16"/>
                <w:szCs w:val="16"/>
              </w:rPr>
            </w:pPr>
            <w:r>
              <w:rPr>
                <w:sz w:val="16"/>
                <w:szCs w:val="16"/>
              </w:rPr>
              <w:t>0,044</w:t>
            </w:r>
            <w:r w:rsidR="00D244FA">
              <w:rPr>
                <w:rFonts w:hint="cs"/>
                <w:sz w:val="16"/>
                <w:szCs w:val="16"/>
                <w:rtl/>
              </w:rPr>
              <w:t xml:space="preserve"> </w:t>
            </w:r>
            <w:r w:rsidR="00D244FA">
              <w:rPr>
                <w:rFonts w:ascii="Arial" w:hAnsi="Arial" w:cs="Arial"/>
              </w:rPr>
              <w:t>±</w:t>
            </w:r>
            <w:r w:rsidR="00D244FA">
              <w:rPr>
                <w:rFonts w:hint="cs"/>
                <w:b/>
                <w:bCs/>
                <w:sz w:val="16"/>
                <w:szCs w:val="16"/>
                <w:rtl/>
              </w:rPr>
              <w:t xml:space="preserve"> </w:t>
            </w:r>
            <w:r w:rsidR="00D244FA">
              <w:rPr>
                <w:rFonts w:hint="cs"/>
                <w:sz w:val="16"/>
                <w:szCs w:val="16"/>
                <w:rtl/>
              </w:rPr>
              <w:t xml:space="preserve"> </w:t>
            </w:r>
            <w:r w:rsidR="00D244FA">
              <w:rPr>
                <w:sz w:val="16"/>
                <w:szCs w:val="16"/>
              </w:rPr>
              <w:t>0,022</w:t>
            </w:r>
            <w:r w:rsidR="00D24AEF" w:rsidRPr="00A5249F">
              <w:rPr>
                <w:rFonts w:cs="Arial" w:hint="cs"/>
                <w:b/>
                <w:bCs/>
                <w:noProof/>
                <w:sz w:val="24"/>
                <w:szCs w:val="24"/>
                <w:rtl/>
                <w:lang w:eastAsia="fr-FR"/>
              </w:rPr>
              <w:t xml:space="preserve"> </w:t>
            </w:r>
          </w:p>
        </w:tc>
        <w:tc>
          <w:tcPr>
            <w:tcW w:w="699" w:type="dxa"/>
          </w:tcPr>
          <w:p w14:paraId="51D2B123"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1AE27823" w14:textId="77777777" w:rsidR="00727D1C" w:rsidRPr="005D6720" w:rsidRDefault="00603CC9" w:rsidP="00060BCC">
            <w:pPr>
              <w:bidi/>
              <w:jc w:val="both"/>
              <w:rPr>
                <w:sz w:val="16"/>
                <w:szCs w:val="16"/>
                <w:rtl/>
              </w:rPr>
            </w:pPr>
            <w:r>
              <w:rPr>
                <w:sz w:val="16"/>
                <w:szCs w:val="16"/>
              </w:rPr>
              <w:t>0,05</w:t>
            </w:r>
          </w:p>
        </w:tc>
        <w:tc>
          <w:tcPr>
            <w:tcW w:w="776" w:type="dxa"/>
          </w:tcPr>
          <w:p w14:paraId="7D27AA2E" w14:textId="77777777" w:rsidR="00727D1C" w:rsidRPr="005D6720" w:rsidRDefault="00603CC9" w:rsidP="00060BCC">
            <w:pPr>
              <w:bidi/>
              <w:jc w:val="both"/>
              <w:rPr>
                <w:sz w:val="16"/>
                <w:szCs w:val="16"/>
                <w:rtl/>
              </w:rPr>
            </w:pPr>
            <w:r>
              <w:rPr>
                <w:sz w:val="16"/>
                <w:szCs w:val="16"/>
              </w:rPr>
              <w:t>88%</w:t>
            </w:r>
          </w:p>
        </w:tc>
        <w:tc>
          <w:tcPr>
            <w:tcW w:w="1134" w:type="dxa"/>
          </w:tcPr>
          <w:p w14:paraId="75B8B43F"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49E7D9BC" w14:textId="77777777" w:rsidR="00727D1C" w:rsidRPr="005D6720" w:rsidRDefault="00603CC9" w:rsidP="00060BCC">
            <w:pPr>
              <w:bidi/>
              <w:jc w:val="both"/>
              <w:rPr>
                <w:sz w:val="16"/>
                <w:szCs w:val="16"/>
                <w:rtl/>
              </w:rPr>
            </w:pPr>
            <w:r>
              <w:rPr>
                <w:sz w:val="16"/>
                <w:szCs w:val="16"/>
              </w:rPr>
              <w:t>1</w:t>
            </w:r>
          </w:p>
        </w:tc>
        <w:tc>
          <w:tcPr>
            <w:tcW w:w="851" w:type="dxa"/>
          </w:tcPr>
          <w:p w14:paraId="5E98DD15" w14:textId="77777777" w:rsidR="00727D1C" w:rsidRPr="005D6720" w:rsidRDefault="00603CC9" w:rsidP="00060BCC">
            <w:pPr>
              <w:bidi/>
              <w:jc w:val="both"/>
              <w:rPr>
                <w:sz w:val="16"/>
                <w:szCs w:val="16"/>
                <w:rtl/>
              </w:rPr>
            </w:pPr>
            <w:r>
              <w:rPr>
                <w:sz w:val="16"/>
                <w:szCs w:val="16"/>
              </w:rPr>
              <w:t>8 E-05</w:t>
            </w:r>
          </w:p>
        </w:tc>
        <w:tc>
          <w:tcPr>
            <w:tcW w:w="842" w:type="dxa"/>
          </w:tcPr>
          <w:p w14:paraId="29665C07" w14:textId="77777777" w:rsidR="00727D1C" w:rsidRPr="005D6720" w:rsidRDefault="00603CC9" w:rsidP="00060BCC">
            <w:pPr>
              <w:bidi/>
              <w:jc w:val="both"/>
              <w:rPr>
                <w:sz w:val="16"/>
                <w:szCs w:val="16"/>
                <w:rtl/>
              </w:rPr>
            </w:pPr>
            <w:r>
              <w:rPr>
                <w:sz w:val="16"/>
                <w:szCs w:val="16"/>
              </w:rPr>
              <w:t>0,5</w:t>
            </w:r>
          </w:p>
        </w:tc>
        <w:tc>
          <w:tcPr>
            <w:tcW w:w="718" w:type="dxa"/>
          </w:tcPr>
          <w:p w14:paraId="56E53383" w14:textId="77777777" w:rsidR="00727D1C" w:rsidRPr="005D6720" w:rsidRDefault="00603CC9" w:rsidP="00060BCC">
            <w:pPr>
              <w:bidi/>
              <w:jc w:val="both"/>
              <w:rPr>
                <w:sz w:val="16"/>
                <w:szCs w:val="16"/>
                <w:rtl/>
              </w:rPr>
            </w:pPr>
            <w:r>
              <w:rPr>
                <w:sz w:val="16"/>
                <w:szCs w:val="16"/>
              </w:rPr>
              <w:t>00%</w:t>
            </w:r>
          </w:p>
        </w:tc>
        <w:tc>
          <w:tcPr>
            <w:tcW w:w="1134" w:type="dxa"/>
          </w:tcPr>
          <w:p w14:paraId="31F6008F"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4007706F" w14:textId="77777777" w:rsidTr="00305E1E">
        <w:tc>
          <w:tcPr>
            <w:tcW w:w="1417" w:type="dxa"/>
          </w:tcPr>
          <w:p w14:paraId="60F953F9" w14:textId="77777777" w:rsidR="00727D1C" w:rsidRPr="005D6720" w:rsidRDefault="00727D1C" w:rsidP="00060BCC">
            <w:pPr>
              <w:bidi/>
              <w:jc w:val="both"/>
              <w:rPr>
                <w:sz w:val="16"/>
                <w:szCs w:val="16"/>
                <w:rtl/>
              </w:rPr>
            </w:pPr>
            <w:r w:rsidRPr="005D6720">
              <w:rPr>
                <w:rFonts w:hint="cs"/>
                <w:sz w:val="16"/>
                <w:szCs w:val="16"/>
                <w:rtl/>
              </w:rPr>
              <w:t>كاربندازيم (+ بينوميل)</w:t>
            </w:r>
          </w:p>
        </w:tc>
        <w:tc>
          <w:tcPr>
            <w:tcW w:w="1427" w:type="dxa"/>
          </w:tcPr>
          <w:p w14:paraId="581762AE" w14:textId="77777777" w:rsidR="00727D1C" w:rsidRPr="005D6720" w:rsidRDefault="00603CC9" w:rsidP="00D24AEF">
            <w:pPr>
              <w:bidi/>
              <w:jc w:val="both"/>
              <w:rPr>
                <w:sz w:val="16"/>
                <w:szCs w:val="16"/>
              </w:rPr>
            </w:pPr>
            <w:r>
              <w:rPr>
                <w:sz w:val="16"/>
                <w:szCs w:val="16"/>
              </w:rPr>
              <w:t>0 ;012</w:t>
            </w:r>
            <w:r>
              <w:rPr>
                <w:rFonts w:hint="cs"/>
                <w:sz w:val="16"/>
                <w:szCs w:val="16"/>
                <w:rtl/>
              </w:rPr>
              <w:t xml:space="preserve"> </w:t>
            </w:r>
            <w:r w:rsidR="00D244FA">
              <w:rPr>
                <w:rFonts w:ascii="Arial" w:hAnsi="Arial" w:cs="Arial"/>
              </w:rPr>
              <w:t>±</w:t>
            </w:r>
            <w:r w:rsidR="00D244FA">
              <w:rPr>
                <w:rFonts w:hint="cs"/>
                <w:b/>
                <w:bCs/>
                <w:sz w:val="16"/>
                <w:szCs w:val="16"/>
                <w:rtl/>
              </w:rPr>
              <w:t xml:space="preserve"> </w:t>
            </w:r>
            <w:r w:rsidR="00D24AEF">
              <w:rPr>
                <w:rFonts w:hint="cs"/>
                <w:sz w:val="16"/>
                <w:szCs w:val="16"/>
                <w:rtl/>
              </w:rPr>
              <w:t xml:space="preserve"> </w:t>
            </w:r>
            <w:r>
              <w:rPr>
                <w:sz w:val="16"/>
                <w:szCs w:val="16"/>
              </w:rPr>
              <w:t>0, 006</w:t>
            </w:r>
          </w:p>
        </w:tc>
        <w:tc>
          <w:tcPr>
            <w:tcW w:w="699" w:type="dxa"/>
          </w:tcPr>
          <w:p w14:paraId="14318448"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4AAC742E" w14:textId="77777777" w:rsidR="00727D1C" w:rsidRPr="005D6720" w:rsidRDefault="00603CC9" w:rsidP="00060BCC">
            <w:pPr>
              <w:bidi/>
              <w:jc w:val="both"/>
              <w:rPr>
                <w:sz w:val="16"/>
                <w:szCs w:val="16"/>
                <w:rtl/>
              </w:rPr>
            </w:pPr>
            <w:r>
              <w:rPr>
                <w:sz w:val="16"/>
                <w:szCs w:val="16"/>
              </w:rPr>
              <w:t>0,1</w:t>
            </w:r>
          </w:p>
        </w:tc>
        <w:tc>
          <w:tcPr>
            <w:tcW w:w="776" w:type="dxa"/>
          </w:tcPr>
          <w:p w14:paraId="54F1E120" w14:textId="77777777" w:rsidR="00727D1C" w:rsidRPr="005D6720" w:rsidRDefault="00603CC9" w:rsidP="00060BCC">
            <w:pPr>
              <w:bidi/>
              <w:jc w:val="both"/>
              <w:rPr>
                <w:sz w:val="16"/>
                <w:szCs w:val="16"/>
                <w:rtl/>
              </w:rPr>
            </w:pPr>
            <w:r>
              <w:rPr>
                <w:sz w:val="16"/>
                <w:szCs w:val="16"/>
              </w:rPr>
              <w:t>650,0%</w:t>
            </w:r>
          </w:p>
        </w:tc>
        <w:tc>
          <w:tcPr>
            <w:tcW w:w="1134" w:type="dxa"/>
          </w:tcPr>
          <w:p w14:paraId="5E566F5A"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34FAAAA9" w14:textId="77777777" w:rsidR="00727D1C" w:rsidRPr="005D6720" w:rsidRDefault="00603CC9" w:rsidP="00060BCC">
            <w:pPr>
              <w:bidi/>
              <w:jc w:val="both"/>
              <w:rPr>
                <w:sz w:val="16"/>
                <w:szCs w:val="16"/>
                <w:rtl/>
              </w:rPr>
            </w:pPr>
            <w:r>
              <w:rPr>
                <w:sz w:val="16"/>
                <w:szCs w:val="16"/>
              </w:rPr>
              <w:t>1</w:t>
            </w:r>
          </w:p>
        </w:tc>
        <w:tc>
          <w:tcPr>
            <w:tcW w:w="851" w:type="dxa"/>
          </w:tcPr>
          <w:p w14:paraId="0F71DC81" w14:textId="77777777" w:rsidR="00727D1C" w:rsidRPr="005D6720" w:rsidRDefault="00727D1C" w:rsidP="00060BCC">
            <w:pPr>
              <w:bidi/>
              <w:jc w:val="both"/>
              <w:rPr>
                <w:sz w:val="16"/>
                <w:szCs w:val="16"/>
                <w:rtl/>
              </w:rPr>
            </w:pPr>
          </w:p>
        </w:tc>
        <w:tc>
          <w:tcPr>
            <w:tcW w:w="842" w:type="dxa"/>
          </w:tcPr>
          <w:p w14:paraId="1E2502CD" w14:textId="77777777" w:rsidR="00727D1C" w:rsidRPr="005D6720" w:rsidRDefault="00603CC9" w:rsidP="00060BCC">
            <w:pPr>
              <w:bidi/>
              <w:jc w:val="both"/>
              <w:rPr>
                <w:sz w:val="16"/>
                <w:szCs w:val="16"/>
                <w:rtl/>
              </w:rPr>
            </w:pPr>
            <w:r>
              <w:rPr>
                <w:rFonts w:hint="cs"/>
                <w:sz w:val="16"/>
                <w:szCs w:val="16"/>
                <w:rtl/>
              </w:rPr>
              <w:t>غير قابل للتطبيق</w:t>
            </w:r>
          </w:p>
        </w:tc>
        <w:tc>
          <w:tcPr>
            <w:tcW w:w="718" w:type="dxa"/>
          </w:tcPr>
          <w:p w14:paraId="0CE94652" w14:textId="77777777" w:rsidR="00727D1C" w:rsidRPr="005D6720" w:rsidRDefault="00727D1C" w:rsidP="00060BCC">
            <w:pPr>
              <w:bidi/>
              <w:jc w:val="both"/>
              <w:rPr>
                <w:sz w:val="16"/>
                <w:szCs w:val="16"/>
                <w:rtl/>
              </w:rPr>
            </w:pPr>
          </w:p>
        </w:tc>
        <w:tc>
          <w:tcPr>
            <w:tcW w:w="1134" w:type="dxa"/>
          </w:tcPr>
          <w:p w14:paraId="6C3B7514"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33AFDF28" w14:textId="77777777" w:rsidTr="00305E1E">
        <w:tc>
          <w:tcPr>
            <w:tcW w:w="1417" w:type="dxa"/>
          </w:tcPr>
          <w:p w14:paraId="78712903" w14:textId="77777777" w:rsidR="00727D1C" w:rsidRPr="005D6720" w:rsidRDefault="00727D1C" w:rsidP="00060BCC">
            <w:pPr>
              <w:bidi/>
              <w:jc w:val="both"/>
              <w:rPr>
                <w:sz w:val="16"/>
                <w:szCs w:val="16"/>
                <w:rtl/>
              </w:rPr>
            </w:pPr>
            <w:r w:rsidRPr="005D6720">
              <w:rPr>
                <w:rFonts w:hint="cs"/>
                <w:sz w:val="16"/>
                <w:szCs w:val="16"/>
                <w:rtl/>
              </w:rPr>
              <w:t>كلورفينابير</w:t>
            </w:r>
          </w:p>
        </w:tc>
        <w:tc>
          <w:tcPr>
            <w:tcW w:w="1427" w:type="dxa"/>
          </w:tcPr>
          <w:p w14:paraId="283F5E5D" w14:textId="77777777" w:rsidR="00727D1C" w:rsidRPr="005D6720" w:rsidRDefault="006E419C" w:rsidP="00D24AEF">
            <w:pPr>
              <w:bidi/>
              <w:jc w:val="both"/>
              <w:rPr>
                <w:sz w:val="16"/>
                <w:szCs w:val="16"/>
                <w:rtl/>
              </w:rPr>
            </w:pPr>
            <w:r>
              <w:rPr>
                <w:sz w:val="16"/>
                <w:szCs w:val="16"/>
              </w:rPr>
              <w:t>0,039</w:t>
            </w:r>
            <w:r w:rsidR="00603CC9">
              <w:rPr>
                <w:sz w:val="16"/>
                <w:szCs w:val="16"/>
              </w:rPr>
              <w:t xml:space="preserve"> </w:t>
            </w:r>
            <w:r w:rsidR="00152448">
              <w:rPr>
                <w:rFonts w:hint="cs"/>
                <w:sz w:val="16"/>
                <w:szCs w:val="16"/>
                <w:rtl/>
              </w:rPr>
              <w:t xml:space="preserve"> </w:t>
            </w:r>
            <w:r w:rsidR="00152448">
              <w:rPr>
                <w:rFonts w:ascii="Arial" w:hAnsi="Arial" w:cs="Arial"/>
              </w:rPr>
              <w:t>±</w:t>
            </w:r>
            <w:r w:rsidR="00152448">
              <w:rPr>
                <w:rFonts w:hint="cs"/>
                <w:b/>
                <w:bCs/>
                <w:sz w:val="16"/>
                <w:szCs w:val="16"/>
                <w:rtl/>
              </w:rPr>
              <w:t xml:space="preserve"> </w:t>
            </w:r>
            <w:r w:rsidR="00152448">
              <w:rPr>
                <w:rFonts w:hint="cs"/>
                <w:sz w:val="16"/>
                <w:szCs w:val="16"/>
                <w:rtl/>
              </w:rPr>
              <w:t xml:space="preserve"> </w:t>
            </w:r>
            <w:r w:rsidR="00603CC9">
              <w:rPr>
                <w:sz w:val="16"/>
                <w:szCs w:val="16"/>
              </w:rPr>
              <w:t xml:space="preserve"> </w:t>
            </w:r>
            <w:r>
              <w:rPr>
                <w:sz w:val="16"/>
                <w:szCs w:val="16"/>
              </w:rPr>
              <w:t>0,14</w:t>
            </w:r>
          </w:p>
        </w:tc>
        <w:tc>
          <w:tcPr>
            <w:tcW w:w="699" w:type="dxa"/>
          </w:tcPr>
          <w:p w14:paraId="2213DC72"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6EFCBFE7" w14:textId="77777777" w:rsidR="00727D1C" w:rsidRPr="005D6720" w:rsidRDefault="006E419C" w:rsidP="00060BCC">
            <w:pPr>
              <w:bidi/>
              <w:jc w:val="both"/>
              <w:rPr>
                <w:sz w:val="16"/>
                <w:szCs w:val="16"/>
                <w:rtl/>
              </w:rPr>
            </w:pPr>
            <w:r>
              <w:rPr>
                <w:sz w:val="16"/>
                <w:szCs w:val="16"/>
              </w:rPr>
              <w:t>50</w:t>
            </w:r>
          </w:p>
        </w:tc>
        <w:tc>
          <w:tcPr>
            <w:tcW w:w="776" w:type="dxa"/>
          </w:tcPr>
          <w:p w14:paraId="715AED7D" w14:textId="77777777" w:rsidR="00727D1C" w:rsidRPr="005D6720" w:rsidRDefault="006E419C" w:rsidP="00060BCC">
            <w:pPr>
              <w:bidi/>
              <w:jc w:val="both"/>
              <w:rPr>
                <w:sz w:val="16"/>
                <w:szCs w:val="16"/>
                <w:rtl/>
              </w:rPr>
            </w:pPr>
            <w:r>
              <w:rPr>
                <w:sz w:val="16"/>
                <w:szCs w:val="16"/>
              </w:rPr>
              <w:t>0,8%</w:t>
            </w:r>
          </w:p>
        </w:tc>
        <w:tc>
          <w:tcPr>
            <w:tcW w:w="1134" w:type="dxa"/>
          </w:tcPr>
          <w:p w14:paraId="4855B5E4"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1B2FD1CF" w14:textId="77777777" w:rsidR="00727D1C" w:rsidRPr="005D6720" w:rsidRDefault="00603CC9" w:rsidP="00060BCC">
            <w:pPr>
              <w:bidi/>
              <w:jc w:val="both"/>
              <w:rPr>
                <w:sz w:val="16"/>
                <w:szCs w:val="16"/>
                <w:rtl/>
              </w:rPr>
            </w:pPr>
            <w:r>
              <w:rPr>
                <w:sz w:val="16"/>
                <w:szCs w:val="16"/>
              </w:rPr>
              <w:t>1</w:t>
            </w:r>
          </w:p>
        </w:tc>
        <w:tc>
          <w:tcPr>
            <w:tcW w:w="851" w:type="dxa"/>
          </w:tcPr>
          <w:p w14:paraId="1490ADD8" w14:textId="77777777" w:rsidR="00727D1C" w:rsidRPr="005D6720" w:rsidRDefault="00603CC9" w:rsidP="006E419C">
            <w:pPr>
              <w:bidi/>
              <w:jc w:val="both"/>
              <w:rPr>
                <w:sz w:val="16"/>
                <w:szCs w:val="16"/>
                <w:rtl/>
              </w:rPr>
            </w:pPr>
            <w:r>
              <w:rPr>
                <w:sz w:val="16"/>
                <w:szCs w:val="16"/>
              </w:rPr>
              <w:t>0,000</w:t>
            </w:r>
            <w:r w:rsidR="006E419C">
              <w:rPr>
                <w:sz w:val="16"/>
                <w:szCs w:val="16"/>
              </w:rPr>
              <w:t>7</w:t>
            </w:r>
          </w:p>
        </w:tc>
        <w:tc>
          <w:tcPr>
            <w:tcW w:w="842" w:type="dxa"/>
          </w:tcPr>
          <w:p w14:paraId="0D6A016D" w14:textId="77777777" w:rsidR="00727D1C" w:rsidRPr="005D6720" w:rsidRDefault="00603CC9" w:rsidP="00060BCC">
            <w:pPr>
              <w:bidi/>
              <w:jc w:val="both"/>
              <w:rPr>
                <w:sz w:val="16"/>
                <w:szCs w:val="16"/>
                <w:rtl/>
              </w:rPr>
            </w:pPr>
            <w:r>
              <w:rPr>
                <w:sz w:val="16"/>
                <w:szCs w:val="16"/>
              </w:rPr>
              <w:t>0,00</w:t>
            </w:r>
            <w:r w:rsidR="006E419C">
              <w:rPr>
                <w:sz w:val="16"/>
                <w:szCs w:val="16"/>
              </w:rPr>
              <w:t>1</w:t>
            </w:r>
            <w:r>
              <w:rPr>
                <w:sz w:val="16"/>
                <w:szCs w:val="16"/>
              </w:rPr>
              <w:t>5</w:t>
            </w:r>
          </w:p>
        </w:tc>
        <w:tc>
          <w:tcPr>
            <w:tcW w:w="718" w:type="dxa"/>
          </w:tcPr>
          <w:p w14:paraId="36C570CA" w14:textId="77777777" w:rsidR="00727D1C" w:rsidRPr="005D6720" w:rsidRDefault="006E419C" w:rsidP="00060BCC">
            <w:pPr>
              <w:bidi/>
              <w:jc w:val="both"/>
              <w:rPr>
                <w:sz w:val="16"/>
                <w:szCs w:val="16"/>
                <w:rtl/>
              </w:rPr>
            </w:pPr>
            <w:r>
              <w:rPr>
                <w:sz w:val="16"/>
                <w:szCs w:val="16"/>
              </w:rPr>
              <w:t>4,7%</w:t>
            </w:r>
          </w:p>
        </w:tc>
        <w:tc>
          <w:tcPr>
            <w:tcW w:w="1134" w:type="dxa"/>
          </w:tcPr>
          <w:p w14:paraId="4F84C614"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58CD7D42" w14:textId="77777777" w:rsidTr="00305E1E">
        <w:tc>
          <w:tcPr>
            <w:tcW w:w="1417" w:type="dxa"/>
          </w:tcPr>
          <w:p w14:paraId="7D10DEF7" w14:textId="77777777" w:rsidR="00727D1C" w:rsidRPr="005D6720" w:rsidRDefault="00727D1C" w:rsidP="00060BCC">
            <w:pPr>
              <w:bidi/>
              <w:jc w:val="both"/>
              <w:rPr>
                <w:sz w:val="16"/>
                <w:szCs w:val="16"/>
                <w:rtl/>
              </w:rPr>
            </w:pPr>
            <w:r w:rsidRPr="005D6720">
              <w:rPr>
                <w:rFonts w:hint="cs"/>
                <w:sz w:val="16"/>
                <w:szCs w:val="16"/>
                <w:rtl/>
              </w:rPr>
              <w:t>كلوربيريفوس</w:t>
            </w:r>
          </w:p>
        </w:tc>
        <w:tc>
          <w:tcPr>
            <w:tcW w:w="1427" w:type="dxa"/>
          </w:tcPr>
          <w:p w14:paraId="0B4696FB" w14:textId="77777777" w:rsidR="00727D1C" w:rsidRPr="00603CC9" w:rsidRDefault="004E7198" w:rsidP="00D24AEF">
            <w:pPr>
              <w:bidi/>
              <w:jc w:val="both"/>
              <w:rPr>
                <w:sz w:val="16"/>
                <w:szCs w:val="16"/>
                <w:rtl/>
                <w:lang w:val="en-US"/>
              </w:rPr>
            </w:pPr>
            <w:r>
              <w:rPr>
                <w:sz w:val="16"/>
                <w:szCs w:val="16"/>
              </w:rPr>
              <w:t>0,065</w:t>
            </w:r>
            <w:r w:rsidR="00051532">
              <w:rPr>
                <w:rFonts w:hint="cs"/>
                <w:sz w:val="16"/>
                <w:szCs w:val="16"/>
                <w:rtl/>
                <w:lang w:val="en-US"/>
              </w:rPr>
              <w:t xml:space="preserve">  </w:t>
            </w:r>
            <w:r w:rsidR="00152448">
              <w:rPr>
                <w:rFonts w:ascii="Arial" w:hAnsi="Arial" w:cs="Arial"/>
              </w:rPr>
              <w:t>±</w:t>
            </w:r>
            <w:r w:rsidR="00152448">
              <w:rPr>
                <w:rFonts w:hint="cs"/>
                <w:b/>
                <w:bCs/>
                <w:sz w:val="16"/>
                <w:szCs w:val="16"/>
                <w:rtl/>
              </w:rPr>
              <w:t xml:space="preserve"> </w:t>
            </w:r>
            <w:r w:rsidR="00051532">
              <w:rPr>
                <w:sz w:val="16"/>
                <w:szCs w:val="16"/>
                <w:lang w:val="en-US"/>
              </w:rPr>
              <w:t xml:space="preserve">0, </w:t>
            </w:r>
            <w:r>
              <w:rPr>
                <w:sz w:val="16"/>
                <w:szCs w:val="16"/>
                <w:lang w:val="en-US"/>
              </w:rPr>
              <w:t>1</w:t>
            </w:r>
            <w:r w:rsidR="00051532">
              <w:rPr>
                <w:sz w:val="16"/>
                <w:szCs w:val="16"/>
                <w:lang w:val="en-US"/>
              </w:rPr>
              <w:t>6</w:t>
            </w:r>
            <w:r w:rsidR="00051532">
              <w:rPr>
                <w:rFonts w:hint="cs"/>
                <w:sz w:val="16"/>
                <w:szCs w:val="16"/>
                <w:rtl/>
                <w:lang w:val="en-US"/>
              </w:rPr>
              <w:t xml:space="preserve"> </w:t>
            </w:r>
          </w:p>
        </w:tc>
        <w:tc>
          <w:tcPr>
            <w:tcW w:w="699" w:type="dxa"/>
          </w:tcPr>
          <w:p w14:paraId="2E1AC85E"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548585EE" w14:textId="77777777" w:rsidR="00727D1C" w:rsidRPr="005D6720" w:rsidRDefault="00051532" w:rsidP="00060BCC">
            <w:pPr>
              <w:bidi/>
              <w:jc w:val="both"/>
              <w:rPr>
                <w:sz w:val="16"/>
                <w:szCs w:val="16"/>
                <w:rtl/>
              </w:rPr>
            </w:pPr>
            <w:r>
              <w:rPr>
                <w:sz w:val="16"/>
                <w:szCs w:val="16"/>
              </w:rPr>
              <w:t>2</w:t>
            </w:r>
          </w:p>
        </w:tc>
        <w:tc>
          <w:tcPr>
            <w:tcW w:w="776" w:type="dxa"/>
          </w:tcPr>
          <w:p w14:paraId="216FD5C0" w14:textId="77777777" w:rsidR="00727D1C" w:rsidRPr="005D6720" w:rsidRDefault="00051532" w:rsidP="00060BCC">
            <w:pPr>
              <w:bidi/>
              <w:jc w:val="both"/>
              <w:rPr>
                <w:sz w:val="16"/>
                <w:szCs w:val="16"/>
                <w:rtl/>
              </w:rPr>
            </w:pPr>
            <w:r>
              <w:rPr>
                <w:sz w:val="16"/>
                <w:szCs w:val="16"/>
              </w:rPr>
              <w:t>5,5%</w:t>
            </w:r>
          </w:p>
        </w:tc>
        <w:tc>
          <w:tcPr>
            <w:tcW w:w="1134" w:type="dxa"/>
          </w:tcPr>
          <w:p w14:paraId="5A67FBDE"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62365AAC" w14:textId="77777777" w:rsidR="00727D1C" w:rsidRPr="005D6720" w:rsidRDefault="00051532" w:rsidP="00060BCC">
            <w:pPr>
              <w:bidi/>
              <w:jc w:val="both"/>
              <w:rPr>
                <w:sz w:val="16"/>
                <w:szCs w:val="16"/>
                <w:rtl/>
              </w:rPr>
            </w:pPr>
            <w:r>
              <w:rPr>
                <w:sz w:val="16"/>
                <w:szCs w:val="16"/>
              </w:rPr>
              <w:t>1</w:t>
            </w:r>
          </w:p>
        </w:tc>
        <w:tc>
          <w:tcPr>
            <w:tcW w:w="851" w:type="dxa"/>
          </w:tcPr>
          <w:p w14:paraId="5A416F52" w14:textId="77777777" w:rsidR="00727D1C" w:rsidRPr="005D6720" w:rsidRDefault="00051532" w:rsidP="00060BCC">
            <w:pPr>
              <w:bidi/>
              <w:jc w:val="both"/>
              <w:rPr>
                <w:sz w:val="16"/>
                <w:szCs w:val="16"/>
                <w:rtl/>
              </w:rPr>
            </w:pPr>
            <w:r>
              <w:rPr>
                <w:sz w:val="16"/>
                <w:szCs w:val="16"/>
              </w:rPr>
              <w:t>0,0002</w:t>
            </w:r>
          </w:p>
        </w:tc>
        <w:tc>
          <w:tcPr>
            <w:tcW w:w="842" w:type="dxa"/>
          </w:tcPr>
          <w:p w14:paraId="1B5879C7" w14:textId="77777777" w:rsidR="00727D1C" w:rsidRPr="005D6720" w:rsidRDefault="00051532" w:rsidP="00060BCC">
            <w:pPr>
              <w:bidi/>
              <w:jc w:val="both"/>
              <w:rPr>
                <w:sz w:val="16"/>
                <w:szCs w:val="16"/>
                <w:rtl/>
              </w:rPr>
            </w:pPr>
            <w:r>
              <w:rPr>
                <w:sz w:val="16"/>
                <w:szCs w:val="16"/>
              </w:rPr>
              <w:t>0,03</w:t>
            </w:r>
          </w:p>
        </w:tc>
        <w:tc>
          <w:tcPr>
            <w:tcW w:w="718" w:type="dxa"/>
          </w:tcPr>
          <w:p w14:paraId="2C448ABB" w14:textId="77777777" w:rsidR="00727D1C" w:rsidRPr="005D6720" w:rsidRDefault="00051532" w:rsidP="00060BCC">
            <w:pPr>
              <w:bidi/>
              <w:jc w:val="both"/>
              <w:rPr>
                <w:sz w:val="16"/>
                <w:szCs w:val="16"/>
                <w:rtl/>
              </w:rPr>
            </w:pPr>
            <w:r>
              <w:rPr>
                <w:sz w:val="16"/>
                <w:szCs w:val="16"/>
              </w:rPr>
              <w:t>0,7%</w:t>
            </w:r>
          </w:p>
        </w:tc>
        <w:tc>
          <w:tcPr>
            <w:tcW w:w="1134" w:type="dxa"/>
          </w:tcPr>
          <w:p w14:paraId="5C8AEDB1"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03CBCF90" w14:textId="77777777" w:rsidTr="00305E1E">
        <w:tc>
          <w:tcPr>
            <w:tcW w:w="1417" w:type="dxa"/>
          </w:tcPr>
          <w:p w14:paraId="5E4B44A3" w14:textId="77777777" w:rsidR="00727D1C" w:rsidRPr="005D6720" w:rsidRDefault="00727D1C" w:rsidP="003B68CC">
            <w:pPr>
              <w:bidi/>
              <w:jc w:val="both"/>
              <w:rPr>
                <w:sz w:val="16"/>
                <w:szCs w:val="16"/>
                <w:rtl/>
              </w:rPr>
            </w:pPr>
            <w:r w:rsidRPr="005D6720">
              <w:rPr>
                <w:rFonts w:hint="cs"/>
                <w:sz w:val="16"/>
                <w:szCs w:val="16"/>
                <w:rtl/>
              </w:rPr>
              <w:t>سيبؤمثرين(</w:t>
            </w:r>
            <w:r w:rsidRPr="005D6720">
              <w:rPr>
                <w:rFonts w:ascii="Arial" w:hAnsi="Arial" w:cs="Arial" w:hint="cs"/>
                <w:sz w:val="16"/>
                <w:szCs w:val="16"/>
                <w:rtl/>
              </w:rPr>
              <w:t>α وβو</w:t>
            </w:r>
            <w:r w:rsidRPr="005D6720">
              <w:rPr>
                <w:rFonts w:asciiTheme="minorBidi" w:hAnsiTheme="minorBidi"/>
                <w:sz w:val="16"/>
                <w:szCs w:val="16"/>
                <w:rtl/>
              </w:rPr>
              <w:t>θ</w:t>
            </w:r>
            <w:r w:rsidRPr="005D6720">
              <w:rPr>
                <w:rFonts w:asciiTheme="minorBidi" w:hAnsiTheme="minorBidi" w:hint="cs"/>
                <w:sz w:val="16"/>
                <w:szCs w:val="16"/>
                <w:rtl/>
              </w:rPr>
              <w:t>و</w:t>
            </w:r>
            <w:r w:rsidRPr="005D6720">
              <w:rPr>
                <w:rFonts w:ascii="Arial" w:hAnsi="Arial" w:cs="Arial" w:hint="cs"/>
                <w:sz w:val="16"/>
                <w:szCs w:val="16"/>
                <w:rtl/>
              </w:rPr>
              <w:t>ζ)</w:t>
            </w:r>
          </w:p>
        </w:tc>
        <w:tc>
          <w:tcPr>
            <w:tcW w:w="1427" w:type="dxa"/>
          </w:tcPr>
          <w:p w14:paraId="0894FE21" w14:textId="77777777" w:rsidR="00727D1C" w:rsidRPr="005D6720" w:rsidRDefault="00051532" w:rsidP="004E7198">
            <w:pPr>
              <w:bidi/>
              <w:jc w:val="both"/>
              <w:rPr>
                <w:sz w:val="16"/>
                <w:szCs w:val="16"/>
              </w:rPr>
            </w:pPr>
            <w:r>
              <w:rPr>
                <w:sz w:val="16"/>
                <w:szCs w:val="16"/>
              </w:rPr>
              <w:t>0,01</w:t>
            </w:r>
            <w:r w:rsidR="004E7198">
              <w:rPr>
                <w:sz w:val="16"/>
                <w:szCs w:val="16"/>
              </w:rPr>
              <w:t>5</w:t>
            </w:r>
            <w:r>
              <w:rPr>
                <w:rFonts w:hint="cs"/>
                <w:sz w:val="16"/>
                <w:szCs w:val="16"/>
                <w:rtl/>
              </w:rPr>
              <w:t xml:space="preserve"> </w:t>
            </w:r>
            <w:r w:rsidR="00152448">
              <w:rPr>
                <w:rFonts w:ascii="Arial" w:hAnsi="Arial" w:cs="Arial"/>
              </w:rPr>
              <w:t>±</w:t>
            </w:r>
            <w:r w:rsidR="00152448">
              <w:rPr>
                <w:rFonts w:hint="cs"/>
                <w:b/>
                <w:bCs/>
                <w:sz w:val="16"/>
                <w:szCs w:val="16"/>
                <w:rtl/>
              </w:rPr>
              <w:t xml:space="preserve"> </w:t>
            </w:r>
            <w:r>
              <w:rPr>
                <w:rFonts w:hint="cs"/>
                <w:sz w:val="16"/>
                <w:szCs w:val="16"/>
                <w:rtl/>
              </w:rPr>
              <w:t xml:space="preserve"> </w:t>
            </w:r>
            <w:r>
              <w:rPr>
                <w:sz w:val="16"/>
                <w:szCs w:val="16"/>
              </w:rPr>
              <w:t>0,006</w:t>
            </w:r>
          </w:p>
        </w:tc>
        <w:tc>
          <w:tcPr>
            <w:tcW w:w="699" w:type="dxa"/>
          </w:tcPr>
          <w:p w14:paraId="56E5F474"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4EDFF662" w14:textId="77777777" w:rsidR="00727D1C" w:rsidRPr="005D6720" w:rsidRDefault="00051532" w:rsidP="004E7198">
            <w:pPr>
              <w:bidi/>
              <w:jc w:val="both"/>
              <w:rPr>
                <w:sz w:val="16"/>
                <w:szCs w:val="16"/>
                <w:rtl/>
              </w:rPr>
            </w:pPr>
            <w:r>
              <w:rPr>
                <w:sz w:val="16"/>
                <w:szCs w:val="16"/>
              </w:rPr>
              <w:t>0,</w:t>
            </w:r>
            <w:r w:rsidR="004E7198">
              <w:rPr>
                <w:sz w:val="16"/>
                <w:szCs w:val="16"/>
              </w:rPr>
              <w:t>5</w:t>
            </w:r>
          </w:p>
        </w:tc>
        <w:tc>
          <w:tcPr>
            <w:tcW w:w="776" w:type="dxa"/>
          </w:tcPr>
          <w:p w14:paraId="00FBEB31" w14:textId="77777777" w:rsidR="00727D1C" w:rsidRPr="005D6720" w:rsidRDefault="004E7198" w:rsidP="00060BCC">
            <w:pPr>
              <w:bidi/>
              <w:jc w:val="both"/>
              <w:rPr>
                <w:sz w:val="16"/>
                <w:szCs w:val="16"/>
                <w:rtl/>
              </w:rPr>
            </w:pPr>
            <w:r>
              <w:rPr>
                <w:sz w:val="16"/>
                <w:szCs w:val="16"/>
              </w:rPr>
              <w:t>30%</w:t>
            </w:r>
          </w:p>
        </w:tc>
        <w:tc>
          <w:tcPr>
            <w:tcW w:w="1134" w:type="dxa"/>
          </w:tcPr>
          <w:p w14:paraId="5B7A6541"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018B6023" w14:textId="77777777" w:rsidR="00727D1C" w:rsidRPr="005D6720" w:rsidRDefault="00051532" w:rsidP="00060BCC">
            <w:pPr>
              <w:bidi/>
              <w:jc w:val="both"/>
              <w:rPr>
                <w:sz w:val="16"/>
                <w:szCs w:val="16"/>
                <w:rtl/>
              </w:rPr>
            </w:pPr>
            <w:r>
              <w:rPr>
                <w:sz w:val="16"/>
                <w:szCs w:val="16"/>
              </w:rPr>
              <w:t>1</w:t>
            </w:r>
          </w:p>
        </w:tc>
        <w:tc>
          <w:tcPr>
            <w:tcW w:w="851" w:type="dxa"/>
          </w:tcPr>
          <w:p w14:paraId="5AF3BE68" w14:textId="77777777" w:rsidR="00727D1C" w:rsidRPr="005D6720" w:rsidRDefault="004E7198" w:rsidP="00060BCC">
            <w:pPr>
              <w:bidi/>
              <w:jc w:val="both"/>
              <w:rPr>
                <w:sz w:val="16"/>
                <w:szCs w:val="16"/>
                <w:rtl/>
              </w:rPr>
            </w:pPr>
            <w:r>
              <w:rPr>
                <w:sz w:val="16"/>
                <w:szCs w:val="16"/>
              </w:rPr>
              <w:t>0,0003</w:t>
            </w:r>
          </w:p>
        </w:tc>
        <w:tc>
          <w:tcPr>
            <w:tcW w:w="842" w:type="dxa"/>
          </w:tcPr>
          <w:p w14:paraId="53DC959D" w14:textId="77777777" w:rsidR="00727D1C" w:rsidRPr="005D6720" w:rsidRDefault="004E7198" w:rsidP="00060BCC">
            <w:pPr>
              <w:bidi/>
              <w:jc w:val="both"/>
              <w:rPr>
                <w:sz w:val="16"/>
                <w:szCs w:val="16"/>
                <w:rtl/>
              </w:rPr>
            </w:pPr>
            <w:r>
              <w:rPr>
                <w:sz w:val="16"/>
                <w:szCs w:val="16"/>
              </w:rPr>
              <w:t>0,005</w:t>
            </w:r>
          </w:p>
        </w:tc>
        <w:tc>
          <w:tcPr>
            <w:tcW w:w="718" w:type="dxa"/>
          </w:tcPr>
          <w:p w14:paraId="50649AAD" w14:textId="77777777" w:rsidR="00727D1C" w:rsidRPr="005D6720" w:rsidRDefault="004E7198" w:rsidP="00060BCC">
            <w:pPr>
              <w:bidi/>
              <w:jc w:val="both"/>
              <w:rPr>
                <w:sz w:val="16"/>
                <w:szCs w:val="16"/>
                <w:rtl/>
              </w:rPr>
            </w:pPr>
            <w:r>
              <w:rPr>
                <w:sz w:val="16"/>
                <w:szCs w:val="16"/>
              </w:rPr>
              <w:t>54%</w:t>
            </w:r>
          </w:p>
        </w:tc>
        <w:tc>
          <w:tcPr>
            <w:tcW w:w="1134" w:type="dxa"/>
          </w:tcPr>
          <w:p w14:paraId="3E8EB53E"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3E246BD3" w14:textId="77777777" w:rsidTr="00305E1E">
        <w:tc>
          <w:tcPr>
            <w:tcW w:w="1417" w:type="dxa"/>
          </w:tcPr>
          <w:p w14:paraId="3CE67817" w14:textId="77777777" w:rsidR="00727D1C" w:rsidRPr="005D6720" w:rsidRDefault="00727D1C" w:rsidP="00060BCC">
            <w:pPr>
              <w:bidi/>
              <w:jc w:val="both"/>
              <w:rPr>
                <w:sz w:val="16"/>
                <w:szCs w:val="16"/>
                <w:rtl/>
              </w:rPr>
            </w:pPr>
            <w:r w:rsidRPr="005D6720">
              <w:rPr>
                <w:rFonts w:hint="cs"/>
                <w:sz w:val="16"/>
                <w:szCs w:val="16"/>
                <w:rtl/>
              </w:rPr>
              <w:t>فنروبراثين</w:t>
            </w:r>
          </w:p>
        </w:tc>
        <w:tc>
          <w:tcPr>
            <w:tcW w:w="1427" w:type="dxa"/>
          </w:tcPr>
          <w:p w14:paraId="7099EDB5" w14:textId="77777777" w:rsidR="00727D1C" w:rsidRPr="005D6720" w:rsidRDefault="0082427D" w:rsidP="00577E34">
            <w:pPr>
              <w:bidi/>
              <w:jc w:val="both"/>
              <w:rPr>
                <w:sz w:val="16"/>
                <w:szCs w:val="16"/>
              </w:rPr>
            </w:pPr>
            <w:r>
              <w:rPr>
                <w:sz w:val="16"/>
                <w:szCs w:val="16"/>
              </w:rPr>
              <w:t>0,01</w:t>
            </w:r>
            <w:r w:rsidR="00577E34">
              <w:rPr>
                <w:sz w:val="16"/>
                <w:szCs w:val="16"/>
              </w:rPr>
              <w:t>1</w:t>
            </w:r>
            <w:r w:rsidR="00C770EF">
              <w:rPr>
                <w:sz w:val="16"/>
                <w:szCs w:val="16"/>
              </w:rPr>
              <w:t xml:space="preserve"> </w:t>
            </w:r>
            <w:r w:rsidR="00C770EF">
              <w:rPr>
                <w:rFonts w:hint="cs"/>
                <w:sz w:val="16"/>
                <w:szCs w:val="16"/>
                <w:rtl/>
              </w:rPr>
              <w:t xml:space="preserve">  </w:t>
            </w:r>
            <w:r w:rsidR="00152448">
              <w:rPr>
                <w:rFonts w:ascii="Arial" w:hAnsi="Arial" w:cs="Arial"/>
              </w:rPr>
              <w:t>±</w:t>
            </w:r>
            <w:r w:rsidR="00152448">
              <w:rPr>
                <w:rFonts w:hint="cs"/>
                <w:b/>
                <w:bCs/>
                <w:sz w:val="16"/>
                <w:szCs w:val="16"/>
                <w:rtl/>
              </w:rPr>
              <w:t xml:space="preserve"> </w:t>
            </w:r>
            <w:r w:rsidR="00C770EF">
              <w:rPr>
                <w:sz w:val="16"/>
                <w:szCs w:val="16"/>
              </w:rPr>
              <w:t>0,00</w:t>
            </w:r>
            <w:r w:rsidR="00577E34">
              <w:rPr>
                <w:sz w:val="16"/>
                <w:szCs w:val="16"/>
              </w:rPr>
              <w:t>6</w:t>
            </w:r>
          </w:p>
        </w:tc>
        <w:tc>
          <w:tcPr>
            <w:tcW w:w="699" w:type="dxa"/>
          </w:tcPr>
          <w:p w14:paraId="5C413369"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4C5E2A52" w14:textId="77777777" w:rsidR="00727D1C" w:rsidRPr="005D6720" w:rsidRDefault="00577E34" w:rsidP="00060BCC">
            <w:pPr>
              <w:bidi/>
              <w:jc w:val="both"/>
              <w:rPr>
                <w:sz w:val="16"/>
                <w:szCs w:val="16"/>
                <w:rtl/>
              </w:rPr>
            </w:pPr>
            <w:r>
              <w:rPr>
                <w:sz w:val="16"/>
                <w:szCs w:val="16"/>
              </w:rPr>
              <w:t>2</w:t>
            </w:r>
          </w:p>
        </w:tc>
        <w:tc>
          <w:tcPr>
            <w:tcW w:w="776" w:type="dxa"/>
          </w:tcPr>
          <w:p w14:paraId="538A6A33" w14:textId="77777777" w:rsidR="00727D1C" w:rsidRPr="005D6720" w:rsidRDefault="00577E34" w:rsidP="00060BCC">
            <w:pPr>
              <w:bidi/>
              <w:jc w:val="both"/>
              <w:rPr>
                <w:sz w:val="16"/>
                <w:szCs w:val="16"/>
                <w:rtl/>
              </w:rPr>
            </w:pPr>
            <w:r>
              <w:rPr>
                <w:sz w:val="16"/>
                <w:szCs w:val="16"/>
              </w:rPr>
              <w:t>5,5%</w:t>
            </w:r>
          </w:p>
        </w:tc>
        <w:tc>
          <w:tcPr>
            <w:tcW w:w="1134" w:type="dxa"/>
          </w:tcPr>
          <w:p w14:paraId="0018FB47"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596C709D" w14:textId="77777777" w:rsidR="00727D1C" w:rsidRPr="005D6720" w:rsidRDefault="003F66D2" w:rsidP="00060BCC">
            <w:pPr>
              <w:bidi/>
              <w:jc w:val="both"/>
              <w:rPr>
                <w:sz w:val="16"/>
                <w:szCs w:val="16"/>
                <w:rtl/>
              </w:rPr>
            </w:pPr>
            <w:r>
              <w:rPr>
                <w:sz w:val="16"/>
                <w:szCs w:val="16"/>
              </w:rPr>
              <w:t>1</w:t>
            </w:r>
          </w:p>
        </w:tc>
        <w:tc>
          <w:tcPr>
            <w:tcW w:w="851" w:type="dxa"/>
          </w:tcPr>
          <w:p w14:paraId="30291C1E" w14:textId="77777777" w:rsidR="00727D1C" w:rsidRPr="005D6720" w:rsidRDefault="00577E34" w:rsidP="00060BCC">
            <w:pPr>
              <w:bidi/>
              <w:jc w:val="both"/>
              <w:rPr>
                <w:sz w:val="16"/>
                <w:szCs w:val="16"/>
                <w:rtl/>
              </w:rPr>
            </w:pPr>
            <w:r>
              <w:rPr>
                <w:sz w:val="16"/>
                <w:szCs w:val="16"/>
              </w:rPr>
              <w:t>0,0002</w:t>
            </w:r>
          </w:p>
        </w:tc>
        <w:tc>
          <w:tcPr>
            <w:tcW w:w="842" w:type="dxa"/>
          </w:tcPr>
          <w:p w14:paraId="34286D49" w14:textId="77777777" w:rsidR="00727D1C" w:rsidRPr="005D6720" w:rsidRDefault="003F66D2" w:rsidP="00577E34">
            <w:pPr>
              <w:bidi/>
              <w:jc w:val="both"/>
              <w:rPr>
                <w:sz w:val="16"/>
                <w:szCs w:val="16"/>
                <w:rtl/>
              </w:rPr>
            </w:pPr>
            <w:r>
              <w:rPr>
                <w:sz w:val="16"/>
                <w:szCs w:val="16"/>
              </w:rPr>
              <w:t>0,0</w:t>
            </w:r>
            <w:r w:rsidR="00577E34">
              <w:rPr>
                <w:sz w:val="16"/>
                <w:szCs w:val="16"/>
              </w:rPr>
              <w:t>3</w:t>
            </w:r>
          </w:p>
        </w:tc>
        <w:tc>
          <w:tcPr>
            <w:tcW w:w="718" w:type="dxa"/>
          </w:tcPr>
          <w:p w14:paraId="0DF560D0" w14:textId="77777777" w:rsidR="00727D1C" w:rsidRPr="005D6720" w:rsidRDefault="003F66D2" w:rsidP="00060BCC">
            <w:pPr>
              <w:bidi/>
              <w:jc w:val="both"/>
              <w:rPr>
                <w:sz w:val="16"/>
                <w:szCs w:val="16"/>
                <w:rtl/>
              </w:rPr>
            </w:pPr>
            <w:r>
              <w:rPr>
                <w:sz w:val="16"/>
                <w:szCs w:val="16"/>
              </w:rPr>
              <w:t>0</w:t>
            </w:r>
            <w:r w:rsidR="00577E34">
              <w:rPr>
                <w:sz w:val="16"/>
                <w:szCs w:val="16"/>
              </w:rPr>
              <w:t>,7</w:t>
            </w:r>
            <w:r>
              <w:rPr>
                <w:sz w:val="16"/>
                <w:szCs w:val="16"/>
              </w:rPr>
              <w:t>%</w:t>
            </w:r>
          </w:p>
        </w:tc>
        <w:tc>
          <w:tcPr>
            <w:tcW w:w="1134" w:type="dxa"/>
          </w:tcPr>
          <w:p w14:paraId="198FD67E"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69B99933" w14:textId="77777777" w:rsidTr="00305E1E">
        <w:tc>
          <w:tcPr>
            <w:tcW w:w="1417" w:type="dxa"/>
          </w:tcPr>
          <w:p w14:paraId="16496581" w14:textId="77777777" w:rsidR="00727D1C" w:rsidRPr="005D6720" w:rsidRDefault="00727D1C" w:rsidP="00060BCC">
            <w:pPr>
              <w:bidi/>
              <w:jc w:val="both"/>
              <w:rPr>
                <w:sz w:val="16"/>
                <w:szCs w:val="16"/>
                <w:rtl/>
              </w:rPr>
            </w:pPr>
            <w:r w:rsidRPr="005D6720">
              <w:rPr>
                <w:rFonts w:hint="cs"/>
                <w:sz w:val="16"/>
                <w:szCs w:val="16"/>
                <w:rtl/>
              </w:rPr>
              <w:t>هيكزافلزميرون</w:t>
            </w:r>
          </w:p>
        </w:tc>
        <w:tc>
          <w:tcPr>
            <w:tcW w:w="1427" w:type="dxa"/>
          </w:tcPr>
          <w:p w14:paraId="18C7D644" w14:textId="77777777" w:rsidR="00727D1C" w:rsidRPr="00577E34" w:rsidRDefault="00577E34" w:rsidP="00060BCC">
            <w:pPr>
              <w:bidi/>
              <w:jc w:val="both"/>
              <w:rPr>
                <w:sz w:val="16"/>
                <w:szCs w:val="16"/>
              </w:rPr>
            </w:pPr>
            <w:r>
              <w:rPr>
                <w:sz w:val="16"/>
                <w:szCs w:val="16"/>
              </w:rPr>
              <w:t xml:space="preserve"> 0,011</w:t>
            </w:r>
            <w:r>
              <w:rPr>
                <w:rFonts w:hint="cs"/>
                <w:sz w:val="16"/>
                <w:szCs w:val="16"/>
                <w:rtl/>
              </w:rPr>
              <w:t xml:space="preserve"> </w:t>
            </w:r>
            <w:r w:rsidR="00152448">
              <w:rPr>
                <w:rFonts w:ascii="Arial" w:hAnsi="Arial" w:cs="Arial"/>
              </w:rPr>
              <w:t>±</w:t>
            </w:r>
            <w:r w:rsidR="00152448">
              <w:rPr>
                <w:rFonts w:hint="cs"/>
                <w:b/>
                <w:bCs/>
                <w:sz w:val="16"/>
                <w:szCs w:val="16"/>
                <w:rtl/>
              </w:rPr>
              <w:t xml:space="preserve"> </w:t>
            </w:r>
            <w:r>
              <w:rPr>
                <w:sz w:val="16"/>
                <w:szCs w:val="16"/>
              </w:rPr>
              <w:t xml:space="preserve"> 0,06 </w:t>
            </w:r>
          </w:p>
        </w:tc>
        <w:tc>
          <w:tcPr>
            <w:tcW w:w="699" w:type="dxa"/>
          </w:tcPr>
          <w:p w14:paraId="45739E5C"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7F8EF6FA" w14:textId="77777777" w:rsidR="00727D1C" w:rsidRPr="005D6720" w:rsidRDefault="00577E34" w:rsidP="00060BCC">
            <w:pPr>
              <w:bidi/>
              <w:jc w:val="both"/>
              <w:rPr>
                <w:sz w:val="16"/>
                <w:szCs w:val="16"/>
                <w:rtl/>
              </w:rPr>
            </w:pPr>
            <w:r>
              <w:rPr>
                <w:sz w:val="16"/>
                <w:szCs w:val="16"/>
              </w:rPr>
              <w:t>0,01</w:t>
            </w:r>
          </w:p>
        </w:tc>
        <w:tc>
          <w:tcPr>
            <w:tcW w:w="776" w:type="dxa"/>
          </w:tcPr>
          <w:p w14:paraId="2AA5C092" w14:textId="77777777" w:rsidR="00727D1C" w:rsidRPr="005D6720" w:rsidRDefault="00577E34" w:rsidP="00060BCC">
            <w:pPr>
              <w:bidi/>
              <w:jc w:val="both"/>
              <w:rPr>
                <w:sz w:val="16"/>
                <w:szCs w:val="16"/>
                <w:rtl/>
              </w:rPr>
            </w:pPr>
            <w:r>
              <w:rPr>
                <w:sz w:val="16"/>
                <w:szCs w:val="16"/>
              </w:rPr>
              <w:t>110%</w:t>
            </w:r>
          </w:p>
        </w:tc>
        <w:tc>
          <w:tcPr>
            <w:tcW w:w="1134" w:type="dxa"/>
          </w:tcPr>
          <w:p w14:paraId="33D95C4F"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34B7102D" w14:textId="77777777" w:rsidR="00727D1C" w:rsidRPr="005D6720" w:rsidRDefault="003F66D2" w:rsidP="00060BCC">
            <w:pPr>
              <w:bidi/>
              <w:jc w:val="both"/>
              <w:rPr>
                <w:sz w:val="16"/>
                <w:szCs w:val="16"/>
                <w:rtl/>
              </w:rPr>
            </w:pPr>
            <w:r>
              <w:rPr>
                <w:sz w:val="16"/>
                <w:szCs w:val="16"/>
              </w:rPr>
              <w:t>1</w:t>
            </w:r>
          </w:p>
        </w:tc>
        <w:tc>
          <w:tcPr>
            <w:tcW w:w="851" w:type="dxa"/>
          </w:tcPr>
          <w:p w14:paraId="6DF46124" w14:textId="77777777" w:rsidR="00727D1C" w:rsidRPr="005D6720" w:rsidRDefault="00727D1C" w:rsidP="00060BCC">
            <w:pPr>
              <w:bidi/>
              <w:jc w:val="both"/>
              <w:rPr>
                <w:sz w:val="16"/>
                <w:szCs w:val="16"/>
                <w:rtl/>
              </w:rPr>
            </w:pPr>
          </w:p>
        </w:tc>
        <w:tc>
          <w:tcPr>
            <w:tcW w:w="842" w:type="dxa"/>
          </w:tcPr>
          <w:p w14:paraId="533F9744" w14:textId="77777777" w:rsidR="00727D1C" w:rsidRPr="005D6720" w:rsidRDefault="00577E34" w:rsidP="00060BCC">
            <w:pPr>
              <w:bidi/>
              <w:jc w:val="both"/>
              <w:rPr>
                <w:sz w:val="16"/>
                <w:szCs w:val="16"/>
                <w:rtl/>
              </w:rPr>
            </w:pPr>
            <w:r>
              <w:rPr>
                <w:rFonts w:hint="cs"/>
                <w:sz w:val="16"/>
                <w:szCs w:val="16"/>
                <w:rtl/>
              </w:rPr>
              <w:t>غير قابل للتطبيق</w:t>
            </w:r>
          </w:p>
        </w:tc>
        <w:tc>
          <w:tcPr>
            <w:tcW w:w="718" w:type="dxa"/>
          </w:tcPr>
          <w:p w14:paraId="499AE8D7" w14:textId="77777777" w:rsidR="00727D1C" w:rsidRPr="005D6720" w:rsidRDefault="00727D1C" w:rsidP="00060BCC">
            <w:pPr>
              <w:bidi/>
              <w:jc w:val="both"/>
              <w:rPr>
                <w:sz w:val="16"/>
                <w:szCs w:val="16"/>
                <w:rtl/>
              </w:rPr>
            </w:pPr>
          </w:p>
        </w:tc>
        <w:tc>
          <w:tcPr>
            <w:tcW w:w="1134" w:type="dxa"/>
          </w:tcPr>
          <w:p w14:paraId="56E3517A"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7C489F8E" w14:textId="77777777" w:rsidTr="00305E1E">
        <w:tc>
          <w:tcPr>
            <w:tcW w:w="1417" w:type="dxa"/>
          </w:tcPr>
          <w:p w14:paraId="1037183D" w14:textId="77777777" w:rsidR="00727D1C" w:rsidRPr="005D6720" w:rsidRDefault="00727D1C" w:rsidP="00060BCC">
            <w:pPr>
              <w:bidi/>
              <w:jc w:val="both"/>
              <w:rPr>
                <w:sz w:val="16"/>
                <w:szCs w:val="16"/>
                <w:rtl/>
              </w:rPr>
            </w:pPr>
            <w:r w:rsidRPr="005D6720">
              <w:rPr>
                <w:rFonts w:hint="cs"/>
                <w:sz w:val="16"/>
                <w:szCs w:val="16"/>
                <w:rtl/>
              </w:rPr>
              <w:t>إيميداكلوبريد</w:t>
            </w:r>
          </w:p>
        </w:tc>
        <w:tc>
          <w:tcPr>
            <w:tcW w:w="1427" w:type="dxa"/>
          </w:tcPr>
          <w:p w14:paraId="2CA9A66A" w14:textId="77777777" w:rsidR="00727D1C" w:rsidRPr="005D6720" w:rsidRDefault="003F66D2" w:rsidP="00060BCC">
            <w:pPr>
              <w:bidi/>
              <w:jc w:val="both"/>
              <w:rPr>
                <w:sz w:val="16"/>
                <w:szCs w:val="16"/>
              </w:rPr>
            </w:pPr>
            <w:r>
              <w:rPr>
                <w:sz w:val="16"/>
                <w:szCs w:val="16"/>
              </w:rPr>
              <w:t>0,017</w:t>
            </w:r>
            <w:r>
              <w:rPr>
                <w:rFonts w:hint="cs"/>
                <w:sz w:val="16"/>
                <w:szCs w:val="16"/>
                <w:rtl/>
              </w:rPr>
              <w:t xml:space="preserve"> </w:t>
            </w:r>
            <w:r w:rsidR="00152448">
              <w:rPr>
                <w:rFonts w:ascii="Arial" w:hAnsi="Arial" w:cs="Arial"/>
              </w:rPr>
              <w:t>±</w:t>
            </w:r>
            <w:r w:rsidR="00152448">
              <w:rPr>
                <w:rFonts w:hint="cs"/>
                <w:b/>
                <w:bCs/>
                <w:sz w:val="16"/>
                <w:szCs w:val="16"/>
                <w:rtl/>
              </w:rPr>
              <w:t xml:space="preserve"> </w:t>
            </w:r>
            <w:r>
              <w:rPr>
                <w:rFonts w:hint="cs"/>
                <w:sz w:val="16"/>
                <w:szCs w:val="16"/>
                <w:rtl/>
              </w:rPr>
              <w:t xml:space="preserve"> </w:t>
            </w:r>
            <w:r>
              <w:rPr>
                <w:sz w:val="16"/>
                <w:szCs w:val="16"/>
              </w:rPr>
              <w:t>0,009</w:t>
            </w:r>
          </w:p>
        </w:tc>
        <w:tc>
          <w:tcPr>
            <w:tcW w:w="699" w:type="dxa"/>
          </w:tcPr>
          <w:p w14:paraId="03620A93"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633C699D" w14:textId="77777777" w:rsidR="00727D1C" w:rsidRPr="005D6720" w:rsidRDefault="003F66D2" w:rsidP="00060BCC">
            <w:pPr>
              <w:bidi/>
              <w:jc w:val="both"/>
              <w:rPr>
                <w:sz w:val="16"/>
                <w:szCs w:val="16"/>
                <w:rtl/>
              </w:rPr>
            </w:pPr>
            <w:r>
              <w:rPr>
                <w:sz w:val="16"/>
                <w:szCs w:val="16"/>
              </w:rPr>
              <w:t>0,05</w:t>
            </w:r>
          </w:p>
        </w:tc>
        <w:tc>
          <w:tcPr>
            <w:tcW w:w="776" w:type="dxa"/>
          </w:tcPr>
          <w:p w14:paraId="1FAC9F6D" w14:textId="77777777" w:rsidR="00727D1C" w:rsidRPr="005D6720" w:rsidRDefault="003F66D2" w:rsidP="00060BCC">
            <w:pPr>
              <w:bidi/>
              <w:jc w:val="both"/>
              <w:rPr>
                <w:sz w:val="16"/>
                <w:szCs w:val="16"/>
                <w:rtl/>
              </w:rPr>
            </w:pPr>
            <w:r>
              <w:rPr>
                <w:sz w:val="16"/>
                <w:szCs w:val="16"/>
              </w:rPr>
              <w:t>34%</w:t>
            </w:r>
          </w:p>
        </w:tc>
        <w:tc>
          <w:tcPr>
            <w:tcW w:w="1134" w:type="dxa"/>
          </w:tcPr>
          <w:p w14:paraId="3C6CE7F2"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390B1677" w14:textId="77777777" w:rsidR="00727D1C" w:rsidRPr="005D6720" w:rsidRDefault="003F66D2" w:rsidP="00060BCC">
            <w:pPr>
              <w:bidi/>
              <w:jc w:val="both"/>
              <w:rPr>
                <w:sz w:val="16"/>
                <w:szCs w:val="16"/>
                <w:rtl/>
              </w:rPr>
            </w:pPr>
            <w:r>
              <w:rPr>
                <w:sz w:val="16"/>
                <w:szCs w:val="16"/>
              </w:rPr>
              <w:t>1</w:t>
            </w:r>
          </w:p>
        </w:tc>
        <w:tc>
          <w:tcPr>
            <w:tcW w:w="851" w:type="dxa"/>
          </w:tcPr>
          <w:p w14:paraId="7969AE1E" w14:textId="77777777" w:rsidR="00727D1C" w:rsidRPr="005D6720" w:rsidRDefault="00727D1C" w:rsidP="00060BCC">
            <w:pPr>
              <w:bidi/>
              <w:jc w:val="both"/>
              <w:rPr>
                <w:sz w:val="16"/>
                <w:szCs w:val="16"/>
                <w:rtl/>
              </w:rPr>
            </w:pPr>
          </w:p>
        </w:tc>
        <w:tc>
          <w:tcPr>
            <w:tcW w:w="842" w:type="dxa"/>
          </w:tcPr>
          <w:p w14:paraId="66499B66" w14:textId="77777777" w:rsidR="00727D1C" w:rsidRPr="005D6720" w:rsidRDefault="007045F0" w:rsidP="00060BCC">
            <w:pPr>
              <w:bidi/>
              <w:jc w:val="both"/>
              <w:rPr>
                <w:sz w:val="16"/>
                <w:szCs w:val="16"/>
                <w:rtl/>
              </w:rPr>
            </w:pPr>
            <w:r>
              <w:rPr>
                <w:rFonts w:hint="cs"/>
                <w:sz w:val="16"/>
                <w:szCs w:val="16"/>
                <w:rtl/>
              </w:rPr>
              <w:t>غير قابل للتطبيق</w:t>
            </w:r>
          </w:p>
        </w:tc>
        <w:tc>
          <w:tcPr>
            <w:tcW w:w="718" w:type="dxa"/>
          </w:tcPr>
          <w:p w14:paraId="30DB847A" w14:textId="77777777" w:rsidR="00727D1C" w:rsidRPr="005D6720" w:rsidRDefault="00727D1C" w:rsidP="00060BCC">
            <w:pPr>
              <w:bidi/>
              <w:jc w:val="both"/>
              <w:rPr>
                <w:sz w:val="16"/>
                <w:szCs w:val="16"/>
                <w:rtl/>
              </w:rPr>
            </w:pPr>
          </w:p>
        </w:tc>
        <w:tc>
          <w:tcPr>
            <w:tcW w:w="1134" w:type="dxa"/>
          </w:tcPr>
          <w:p w14:paraId="70760FCA"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14A98E22" w14:textId="77777777" w:rsidTr="00305E1E">
        <w:tc>
          <w:tcPr>
            <w:tcW w:w="1417" w:type="dxa"/>
          </w:tcPr>
          <w:p w14:paraId="091E0F70" w14:textId="54AC776B" w:rsidR="00727D1C" w:rsidRPr="005D6720" w:rsidRDefault="00727D1C" w:rsidP="00060BCC">
            <w:pPr>
              <w:bidi/>
              <w:jc w:val="both"/>
              <w:rPr>
                <w:sz w:val="16"/>
                <w:szCs w:val="16"/>
                <w:rtl/>
              </w:rPr>
            </w:pPr>
            <w:r w:rsidRPr="005D6720">
              <w:rPr>
                <w:rFonts w:hint="cs"/>
                <w:sz w:val="16"/>
                <w:szCs w:val="16"/>
                <w:rtl/>
              </w:rPr>
              <w:t>لامدا-سيهالوترين</w:t>
            </w:r>
            <w:r w:rsidR="00305E1E">
              <w:rPr>
                <w:rFonts w:hint="cs"/>
                <w:sz w:val="16"/>
                <w:szCs w:val="16"/>
                <w:rtl/>
              </w:rPr>
              <w:t xml:space="preserve"> (</w:t>
            </w:r>
            <w:r w:rsidRPr="005D6720">
              <w:rPr>
                <w:rFonts w:asciiTheme="minorBidi" w:hAnsiTheme="minorBidi"/>
                <w:sz w:val="16"/>
                <w:szCs w:val="16"/>
                <w:rtl/>
              </w:rPr>
              <w:t>λ</w:t>
            </w:r>
            <w:r w:rsidRPr="005D6720">
              <w:rPr>
                <w:rFonts w:hint="cs"/>
                <w:sz w:val="16"/>
                <w:szCs w:val="16"/>
                <w:rtl/>
              </w:rPr>
              <w:t>+</w:t>
            </w:r>
            <w:r w:rsidRPr="005D6720">
              <w:rPr>
                <w:rFonts w:asciiTheme="minorBidi" w:hAnsiTheme="minorBidi" w:hint="cs"/>
                <w:sz w:val="16"/>
                <w:szCs w:val="16"/>
                <w:rtl/>
              </w:rPr>
              <w:t>γ</w:t>
            </w:r>
            <w:r w:rsidRPr="005D6720">
              <w:rPr>
                <w:rFonts w:hint="cs"/>
                <w:sz w:val="16"/>
                <w:szCs w:val="16"/>
                <w:rtl/>
              </w:rPr>
              <w:t>+</w:t>
            </w:r>
            <w:r w:rsidRPr="005D6720">
              <w:rPr>
                <w:rFonts w:asciiTheme="minorBidi" w:hAnsiTheme="minorBidi"/>
                <w:sz w:val="16"/>
                <w:szCs w:val="16"/>
                <w:rtl/>
              </w:rPr>
              <w:t>Σ</w:t>
            </w:r>
            <w:r w:rsidRPr="005D6720">
              <w:rPr>
                <w:rFonts w:hint="cs"/>
                <w:sz w:val="16"/>
                <w:szCs w:val="16"/>
                <w:rtl/>
              </w:rPr>
              <w:t xml:space="preserve"> إيزميرات)</w:t>
            </w:r>
          </w:p>
        </w:tc>
        <w:tc>
          <w:tcPr>
            <w:tcW w:w="1427" w:type="dxa"/>
          </w:tcPr>
          <w:p w14:paraId="6142F11C" w14:textId="77777777" w:rsidR="00727D1C" w:rsidRPr="005D6720" w:rsidRDefault="007045F0" w:rsidP="0082427D">
            <w:pPr>
              <w:bidi/>
              <w:jc w:val="both"/>
              <w:rPr>
                <w:sz w:val="16"/>
                <w:szCs w:val="16"/>
              </w:rPr>
            </w:pPr>
            <w:r>
              <w:rPr>
                <w:sz w:val="16"/>
                <w:szCs w:val="16"/>
              </w:rPr>
              <w:t>0,01</w:t>
            </w:r>
            <w:r w:rsidR="0082427D">
              <w:rPr>
                <w:sz w:val="16"/>
                <w:szCs w:val="16"/>
              </w:rPr>
              <w:t>8</w:t>
            </w:r>
            <w:r>
              <w:rPr>
                <w:rFonts w:hint="cs"/>
                <w:sz w:val="16"/>
                <w:szCs w:val="16"/>
                <w:rtl/>
              </w:rPr>
              <w:t xml:space="preserve"> </w:t>
            </w:r>
            <w:r w:rsidR="00152448">
              <w:rPr>
                <w:rFonts w:ascii="Arial" w:hAnsi="Arial" w:cs="Arial"/>
              </w:rPr>
              <w:t>±</w:t>
            </w:r>
            <w:r w:rsidR="00152448">
              <w:rPr>
                <w:rFonts w:hint="cs"/>
                <w:b/>
                <w:bCs/>
                <w:sz w:val="16"/>
                <w:szCs w:val="16"/>
                <w:rtl/>
              </w:rPr>
              <w:t xml:space="preserve"> </w:t>
            </w:r>
            <w:r w:rsidR="00152448">
              <w:rPr>
                <w:rFonts w:hint="cs"/>
                <w:sz w:val="16"/>
                <w:szCs w:val="16"/>
                <w:rtl/>
              </w:rPr>
              <w:t xml:space="preserve"> </w:t>
            </w:r>
            <w:r>
              <w:rPr>
                <w:sz w:val="16"/>
                <w:szCs w:val="16"/>
              </w:rPr>
              <w:t xml:space="preserve"> 0,0</w:t>
            </w:r>
            <w:r w:rsidR="00577E34">
              <w:rPr>
                <w:sz w:val="16"/>
                <w:szCs w:val="16"/>
              </w:rPr>
              <w:t xml:space="preserve"> </w:t>
            </w:r>
            <w:r>
              <w:rPr>
                <w:sz w:val="16"/>
                <w:szCs w:val="16"/>
              </w:rPr>
              <w:t>0</w:t>
            </w:r>
            <w:r w:rsidR="0082427D">
              <w:rPr>
                <w:sz w:val="16"/>
                <w:szCs w:val="16"/>
              </w:rPr>
              <w:t>7</w:t>
            </w:r>
          </w:p>
        </w:tc>
        <w:tc>
          <w:tcPr>
            <w:tcW w:w="699" w:type="dxa"/>
          </w:tcPr>
          <w:p w14:paraId="6028AC91"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13711803" w14:textId="77777777" w:rsidR="00727D1C" w:rsidRPr="005D6720" w:rsidRDefault="007045F0" w:rsidP="00060BCC">
            <w:pPr>
              <w:bidi/>
              <w:jc w:val="both"/>
              <w:rPr>
                <w:sz w:val="16"/>
                <w:szCs w:val="16"/>
                <w:rtl/>
              </w:rPr>
            </w:pPr>
            <w:r>
              <w:rPr>
                <w:sz w:val="16"/>
                <w:szCs w:val="16"/>
              </w:rPr>
              <w:t>0,1</w:t>
            </w:r>
          </w:p>
        </w:tc>
        <w:tc>
          <w:tcPr>
            <w:tcW w:w="776" w:type="dxa"/>
          </w:tcPr>
          <w:p w14:paraId="74B2DCB1" w14:textId="77777777" w:rsidR="00727D1C" w:rsidRPr="005D6720" w:rsidRDefault="0082427D" w:rsidP="00060BCC">
            <w:pPr>
              <w:bidi/>
              <w:jc w:val="both"/>
              <w:rPr>
                <w:sz w:val="16"/>
                <w:szCs w:val="16"/>
                <w:rtl/>
              </w:rPr>
            </w:pPr>
            <w:r>
              <w:rPr>
                <w:sz w:val="16"/>
                <w:szCs w:val="16"/>
              </w:rPr>
              <w:t>1800%</w:t>
            </w:r>
          </w:p>
        </w:tc>
        <w:tc>
          <w:tcPr>
            <w:tcW w:w="1134" w:type="dxa"/>
          </w:tcPr>
          <w:p w14:paraId="0CC95596"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22E50288" w14:textId="77777777" w:rsidR="00727D1C" w:rsidRPr="005D6720" w:rsidRDefault="007045F0" w:rsidP="00060BCC">
            <w:pPr>
              <w:bidi/>
              <w:jc w:val="both"/>
              <w:rPr>
                <w:sz w:val="16"/>
                <w:szCs w:val="16"/>
                <w:rtl/>
              </w:rPr>
            </w:pPr>
            <w:r>
              <w:rPr>
                <w:sz w:val="16"/>
                <w:szCs w:val="16"/>
              </w:rPr>
              <w:t>1</w:t>
            </w:r>
          </w:p>
        </w:tc>
        <w:tc>
          <w:tcPr>
            <w:tcW w:w="851" w:type="dxa"/>
          </w:tcPr>
          <w:p w14:paraId="469EE73C" w14:textId="77777777" w:rsidR="00727D1C" w:rsidRPr="005D6720" w:rsidRDefault="0082427D" w:rsidP="00060BCC">
            <w:pPr>
              <w:bidi/>
              <w:jc w:val="both"/>
              <w:rPr>
                <w:sz w:val="16"/>
                <w:szCs w:val="16"/>
                <w:rtl/>
              </w:rPr>
            </w:pPr>
            <w:r>
              <w:rPr>
                <w:sz w:val="16"/>
                <w:szCs w:val="16"/>
              </w:rPr>
              <w:t>0,0003</w:t>
            </w:r>
          </w:p>
        </w:tc>
        <w:tc>
          <w:tcPr>
            <w:tcW w:w="842" w:type="dxa"/>
          </w:tcPr>
          <w:p w14:paraId="5919BBBE" w14:textId="77777777" w:rsidR="00727D1C" w:rsidRPr="005D6720" w:rsidRDefault="007045F0" w:rsidP="00060BCC">
            <w:pPr>
              <w:bidi/>
              <w:jc w:val="both"/>
              <w:rPr>
                <w:sz w:val="16"/>
                <w:szCs w:val="16"/>
                <w:rtl/>
              </w:rPr>
            </w:pPr>
            <w:r>
              <w:rPr>
                <w:sz w:val="16"/>
                <w:szCs w:val="16"/>
              </w:rPr>
              <w:t>0,0</w:t>
            </w:r>
            <w:r w:rsidR="0082427D">
              <w:rPr>
                <w:sz w:val="16"/>
                <w:szCs w:val="16"/>
              </w:rPr>
              <w:t>0</w:t>
            </w:r>
            <w:r>
              <w:rPr>
                <w:sz w:val="16"/>
                <w:szCs w:val="16"/>
              </w:rPr>
              <w:t>3</w:t>
            </w:r>
          </w:p>
        </w:tc>
        <w:tc>
          <w:tcPr>
            <w:tcW w:w="718" w:type="dxa"/>
          </w:tcPr>
          <w:p w14:paraId="4B4444C9" w14:textId="77777777" w:rsidR="00727D1C" w:rsidRPr="005D6720" w:rsidRDefault="007045F0" w:rsidP="00060BCC">
            <w:pPr>
              <w:bidi/>
              <w:jc w:val="both"/>
              <w:rPr>
                <w:sz w:val="16"/>
                <w:szCs w:val="16"/>
                <w:rtl/>
              </w:rPr>
            </w:pPr>
            <w:r>
              <w:rPr>
                <w:sz w:val="16"/>
                <w:szCs w:val="16"/>
              </w:rPr>
              <w:t>0,1%</w:t>
            </w:r>
          </w:p>
        </w:tc>
        <w:tc>
          <w:tcPr>
            <w:tcW w:w="1134" w:type="dxa"/>
          </w:tcPr>
          <w:p w14:paraId="150FA7EB"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318AED5A" w14:textId="77777777" w:rsidTr="00305E1E">
        <w:tc>
          <w:tcPr>
            <w:tcW w:w="1417" w:type="dxa"/>
          </w:tcPr>
          <w:p w14:paraId="47BE64D3" w14:textId="77777777" w:rsidR="00727D1C" w:rsidRPr="005D6720" w:rsidRDefault="004E7198" w:rsidP="00060BCC">
            <w:pPr>
              <w:bidi/>
              <w:jc w:val="both"/>
              <w:rPr>
                <w:sz w:val="16"/>
                <w:szCs w:val="16"/>
                <w:rtl/>
              </w:rPr>
            </w:pPr>
            <w:r w:rsidRPr="005D6720">
              <w:rPr>
                <w:rFonts w:hint="cs"/>
                <w:sz w:val="16"/>
                <w:szCs w:val="16"/>
                <w:rtl/>
              </w:rPr>
              <w:t>لوفونيرون</w:t>
            </w:r>
          </w:p>
        </w:tc>
        <w:tc>
          <w:tcPr>
            <w:tcW w:w="1427" w:type="dxa"/>
          </w:tcPr>
          <w:p w14:paraId="6E2ECE83" w14:textId="77777777" w:rsidR="00727D1C" w:rsidRPr="005D6720" w:rsidRDefault="004E7198" w:rsidP="00060BCC">
            <w:pPr>
              <w:bidi/>
              <w:jc w:val="both"/>
              <w:rPr>
                <w:sz w:val="16"/>
                <w:szCs w:val="16"/>
              </w:rPr>
            </w:pPr>
            <w:r>
              <w:rPr>
                <w:sz w:val="16"/>
                <w:szCs w:val="16"/>
              </w:rPr>
              <w:t>0,017</w:t>
            </w:r>
            <w:r w:rsidR="00152448">
              <w:rPr>
                <w:rFonts w:hint="cs"/>
                <w:sz w:val="16"/>
                <w:szCs w:val="16"/>
                <w:rtl/>
              </w:rPr>
              <w:t xml:space="preserve"> </w:t>
            </w:r>
            <w:r w:rsidR="00152448">
              <w:rPr>
                <w:rFonts w:ascii="Arial" w:hAnsi="Arial" w:cs="Arial"/>
              </w:rPr>
              <w:t>±</w:t>
            </w:r>
            <w:r w:rsidR="00152448">
              <w:rPr>
                <w:rFonts w:hint="cs"/>
                <w:b/>
                <w:bCs/>
                <w:sz w:val="16"/>
                <w:szCs w:val="16"/>
                <w:rtl/>
              </w:rPr>
              <w:t xml:space="preserve"> </w:t>
            </w:r>
            <w:r>
              <w:rPr>
                <w:rFonts w:hint="cs"/>
                <w:sz w:val="16"/>
                <w:szCs w:val="16"/>
                <w:rtl/>
              </w:rPr>
              <w:t xml:space="preserve"> </w:t>
            </w:r>
            <w:r>
              <w:rPr>
                <w:sz w:val="16"/>
                <w:szCs w:val="16"/>
              </w:rPr>
              <w:t>0,009</w:t>
            </w:r>
          </w:p>
        </w:tc>
        <w:tc>
          <w:tcPr>
            <w:tcW w:w="699" w:type="dxa"/>
          </w:tcPr>
          <w:p w14:paraId="14B56BF5" w14:textId="77777777" w:rsidR="00727D1C" w:rsidRPr="005D6720" w:rsidRDefault="004E7198" w:rsidP="00060BCC">
            <w:pPr>
              <w:bidi/>
              <w:jc w:val="both"/>
              <w:rPr>
                <w:sz w:val="16"/>
                <w:szCs w:val="16"/>
                <w:rtl/>
              </w:rPr>
            </w:pPr>
            <w:r>
              <w:rPr>
                <w:rFonts w:hint="cs"/>
                <w:sz w:val="16"/>
                <w:szCs w:val="16"/>
                <w:rtl/>
              </w:rPr>
              <w:t>مغم/كغم</w:t>
            </w:r>
          </w:p>
        </w:tc>
        <w:tc>
          <w:tcPr>
            <w:tcW w:w="784" w:type="dxa"/>
            <w:gridSpan w:val="2"/>
          </w:tcPr>
          <w:p w14:paraId="0EFB4CEE" w14:textId="77777777" w:rsidR="00727D1C" w:rsidRPr="005D6720" w:rsidRDefault="004E7198" w:rsidP="00060BCC">
            <w:pPr>
              <w:bidi/>
              <w:jc w:val="both"/>
              <w:rPr>
                <w:sz w:val="16"/>
                <w:szCs w:val="16"/>
                <w:rtl/>
              </w:rPr>
            </w:pPr>
            <w:r>
              <w:rPr>
                <w:sz w:val="16"/>
                <w:szCs w:val="16"/>
              </w:rPr>
              <w:t>0,05</w:t>
            </w:r>
          </w:p>
        </w:tc>
        <w:tc>
          <w:tcPr>
            <w:tcW w:w="776" w:type="dxa"/>
          </w:tcPr>
          <w:p w14:paraId="59C2FF68" w14:textId="77777777" w:rsidR="00727D1C" w:rsidRPr="005D6720" w:rsidRDefault="004E7198" w:rsidP="00060BCC">
            <w:pPr>
              <w:bidi/>
              <w:jc w:val="both"/>
              <w:rPr>
                <w:sz w:val="16"/>
                <w:szCs w:val="16"/>
                <w:rtl/>
              </w:rPr>
            </w:pPr>
            <w:r>
              <w:rPr>
                <w:sz w:val="16"/>
                <w:szCs w:val="16"/>
              </w:rPr>
              <w:t>34%</w:t>
            </w:r>
          </w:p>
        </w:tc>
        <w:tc>
          <w:tcPr>
            <w:tcW w:w="1134" w:type="dxa"/>
          </w:tcPr>
          <w:p w14:paraId="28CD146C" w14:textId="77777777" w:rsidR="00727D1C" w:rsidRPr="005D6720" w:rsidRDefault="00727D1C" w:rsidP="00060BCC">
            <w:pPr>
              <w:bidi/>
              <w:jc w:val="both"/>
              <w:rPr>
                <w:sz w:val="16"/>
                <w:szCs w:val="16"/>
                <w:rtl/>
              </w:rPr>
            </w:pPr>
          </w:p>
        </w:tc>
        <w:tc>
          <w:tcPr>
            <w:tcW w:w="708" w:type="dxa"/>
          </w:tcPr>
          <w:p w14:paraId="5E952C54" w14:textId="77777777" w:rsidR="00727D1C" w:rsidRPr="005D6720" w:rsidRDefault="007045F0" w:rsidP="00060BCC">
            <w:pPr>
              <w:bidi/>
              <w:jc w:val="both"/>
              <w:rPr>
                <w:sz w:val="16"/>
                <w:szCs w:val="16"/>
                <w:rtl/>
              </w:rPr>
            </w:pPr>
            <w:r>
              <w:rPr>
                <w:sz w:val="16"/>
                <w:szCs w:val="16"/>
              </w:rPr>
              <w:t>1</w:t>
            </w:r>
          </w:p>
        </w:tc>
        <w:tc>
          <w:tcPr>
            <w:tcW w:w="851" w:type="dxa"/>
          </w:tcPr>
          <w:p w14:paraId="1BD27C18" w14:textId="77777777" w:rsidR="00727D1C" w:rsidRPr="005D6720" w:rsidRDefault="00727D1C" w:rsidP="00060BCC">
            <w:pPr>
              <w:bidi/>
              <w:jc w:val="both"/>
              <w:rPr>
                <w:sz w:val="16"/>
                <w:szCs w:val="16"/>
                <w:rtl/>
              </w:rPr>
            </w:pPr>
          </w:p>
        </w:tc>
        <w:tc>
          <w:tcPr>
            <w:tcW w:w="842" w:type="dxa"/>
          </w:tcPr>
          <w:p w14:paraId="74EF5592" w14:textId="77777777" w:rsidR="00727D1C" w:rsidRPr="005D6720" w:rsidRDefault="004E7198" w:rsidP="00060BCC">
            <w:pPr>
              <w:bidi/>
              <w:jc w:val="both"/>
              <w:rPr>
                <w:sz w:val="16"/>
                <w:szCs w:val="16"/>
                <w:rtl/>
              </w:rPr>
            </w:pPr>
            <w:r>
              <w:rPr>
                <w:rFonts w:hint="cs"/>
                <w:sz w:val="16"/>
                <w:szCs w:val="16"/>
                <w:rtl/>
              </w:rPr>
              <w:t>غير قابل للتطبيق</w:t>
            </w:r>
          </w:p>
        </w:tc>
        <w:tc>
          <w:tcPr>
            <w:tcW w:w="718" w:type="dxa"/>
          </w:tcPr>
          <w:p w14:paraId="1CB2AC5D" w14:textId="77777777" w:rsidR="00727D1C" w:rsidRPr="005D6720" w:rsidRDefault="00727D1C" w:rsidP="00060BCC">
            <w:pPr>
              <w:bidi/>
              <w:jc w:val="both"/>
              <w:rPr>
                <w:sz w:val="16"/>
                <w:szCs w:val="16"/>
                <w:rtl/>
              </w:rPr>
            </w:pPr>
          </w:p>
        </w:tc>
        <w:tc>
          <w:tcPr>
            <w:tcW w:w="1134" w:type="dxa"/>
          </w:tcPr>
          <w:p w14:paraId="0D8B3C09"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321596A4" w14:textId="77777777" w:rsidTr="00305E1E">
        <w:tc>
          <w:tcPr>
            <w:tcW w:w="1417" w:type="dxa"/>
          </w:tcPr>
          <w:p w14:paraId="39C0657F" w14:textId="77777777" w:rsidR="00727D1C" w:rsidRPr="005D6720" w:rsidRDefault="00727D1C" w:rsidP="00060BCC">
            <w:pPr>
              <w:bidi/>
              <w:jc w:val="both"/>
              <w:rPr>
                <w:sz w:val="16"/>
                <w:szCs w:val="16"/>
                <w:rtl/>
              </w:rPr>
            </w:pPr>
            <w:r w:rsidRPr="005D6720">
              <w:rPr>
                <w:rFonts w:hint="cs"/>
                <w:sz w:val="16"/>
                <w:szCs w:val="16"/>
                <w:rtl/>
              </w:rPr>
              <w:t>بيراكلوستروبين</w:t>
            </w:r>
          </w:p>
        </w:tc>
        <w:tc>
          <w:tcPr>
            <w:tcW w:w="1427" w:type="dxa"/>
          </w:tcPr>
          <w:p w14:paraId="25027DC6" w14:textId="77777777" w:rsidR="00727D1C" w:rsidRPr="005D6720" w:rsidRDefault="00577E34" w:rsidP="00060BCC">
            <w:pPr>
              <w:bidi/>
              <w:jc w:val="both"/>
              <w:rPr>
                <w:sz w:val="16"/>
                <w:szCs w:val="16"/>
              </w:rPr>
            </w:pPr>
            <w:r>
              <w:rPr>
                <w:sz w:val="16"/>
                <w:szCs w:val="16"/>
              </w:rPr>
              <w:t>0,015</w:t>
            </w:r>
            <w:r>
              <w:rPr>
                <w:rFonts w:hint="cs"/>
                <w:sz w:val="16"/>
                <w:szCs w:val="16"/>
                <w:rtl/>
              </w:rPr>
              <w:t xml:space="preserve"> </w:t>
            </w:r>
            <w:r w:rsidR="00152448">
              <w:rPr>
                <w:rFonts w:ascii="Arial" w:hAnsi="Arial" w:cs="Arial"/>
              </w:rPr>
              <w:t>±</w:t>
            </w:r>
            <w:r w:rsidR="00152448">
              <w:rPr>
                <w:rFonts w:hint="cs"/>
                <w:b/>
                <w:bCs/>
                <w:sz w:val="16"/>
                <w:szCs w:val="16"/>
                <w:rtl/>
              </w:rPr>
              <w:t xml:space="preserve"> </w:t>
            </w:r>
            <w:r>
              <w:rPr>
                <w:rFonts w:hint="cs"/>
                <w:sz w:val="16"/>
                <w:szCs w:val="16"/>
                <w:rtl/>
              </w:rPr>
              <w:t xml:space="preserve"> </w:t>
            </w:r>
            <w:r>
              <w:rPr>
                <w:sz w:val="16"/>
                <w:szCs w:val="16"/>
              </w:rPr>
              <w:t>0,008</w:t>
            </w:r>
          </w:p>
        </w:tc>
        <w:tc>
          <w:tcPr>
            <w:tcW w:w="699" w:type="dxa"/>
          </w:tcPr>
          <w:p w14:paraId="6B9FD717"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6E0B761A" w14:textId="77777777" w:rsidR="00727D1C" w:rsidRPr="005D6720" w:rsidRDefault="00577E34" w:rsidP="00060BCC">
            <w:pPr>
              <w:bidi/>
              <w:jc w:val="both"/>
              <w:rPr>
                <w:sz w:val="16"/>
                <w:szCs w:val="16"/>
                <w:rtl/>
              </w:rPr>
            </w:pPr>
            <w:r>
              <w:rPr>
                <w:sz w:val="16"/>
                <w:szCs w:val="16"/>
              </w:rPr>
              <w:t>0,1</w:t>
            </w:r>
          </w:p>
        </w:tc>
        <w:tc>
          <w:tcPr>
            <w:tcW w:w="776" w:type="dxa"/>
          </w:tcPr>
          <w:p w14:paraId="48BEC140" w14:textId="77777777" w:rsidR="00727D1C" w:rsidRPr="005D6720" w:rsidRDefault="00577E34" w:rsidP="00060BCC">
            <w:pPr>
              <w:bidi/>
              <w:jc w:val="both"/>
              <w:rPr>
                <w:sz w:val="16"/>
                <w:szCs w:val="16"/>
                <w:rtl/>
              </w:rPr>
            </w:pPr>
            <w:r>
              <w:rPr>
                <w:sz w:val="16"/>
                <w:szCs w:val="16"/>
              </w:rPr>
              <w:t>15%</w:t>
            </w:r>
          </w:p>
        </w:tc>
        <w:tc>
          <w:tcPr>
            <w:tcW w:w="1134" w:type="dxa"/>
          </w:tcPr>
          <w:p w14:paraId="59088D30"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381D5B94" w14:textId="77777777" w:rsidR="00727D1C" w:rsidRPr="005D6720" w:rsidRDefault="008E5699" w:rsidP="00060BCC">
            <w:pPr>
              <w:bidi/>
              <w:jc w:val="both"/>
              <w:rPr>
                <w:sz w:val="16"/>
                <w:szCs w:val="16"/>
                <w:rtl/>
              </w:rPr>
            </w:pPr>
            <w:r>
              <w:rPr>
                <w:sz w:val="16"/>
                <w:szCs w:val="16"/>
              </w:rPr>
              <w:t>1</w:t>
            </w:r>
          </w:p>
        </w:tc>
        <w:tc>
          <w:tcPr>
            <w:tcW w:w="851" w:type="dxa"/>
          </w:tcPr>
          <w:p w14:paraId="594F213E" w14:textId="77777777" w:rsidR="00727D1C" w:rsidRPr="005D6720" w:rsidRDefault="008E5699" w:rsidP="00060BCC">
            <w:pPr>
              <w:bidi/>
              <w:jc w:val="both"/>
              <w:rPr>
                <w:sz w:val="16"/>
                <w:szCs w:val="16"/>
                <w:rtl/>
              </w:rPr>
            </w:pPr>
            <w:r>
              <w:rPr>
                <w:sz w:val="16"/>
                <w:szCs w:val="16"/>
              </w:rPr>
              <w:t>3 E-05</w:t>
            </w:r>
          </w:p>
        </w:tc>
        <w:tc>
          <w:tcPr>
            <w:tcW w:w="842" w:type="dxa"/>
          </w:tcPr>
          <w:p w14:paraId="4BBB379E" w14:textId="77777777" w:rsidR="00727D1C" w:rsidRPr="005D6720" w:rsidRDefault="008E5699" w:rsidP="00060BCC">
            <w:pPr>
              <w:bidi/>
              <w:jc w:val="both"/>
              <w:rPr>
                <w:sz w:val="16"/>
                <w:szCs w:val="16"/>
                <w:rtl/>
              </w:rPr>
            </w:pPr>
            <w:r>
              <w:rPr>
                <w:sz w:val="16"/>
                <w:szCs w:val="16"/>
              </w:rPr>
              <w:t>0,03</w:t>
            </w:r>
          </w:p>
        </w:tc>
        <w:tc>
          <w:tcPr>
            <w:tcW w:w="718" w:type="dxa"/>
          </w:tcPr>
          <w:p w14:paraId="6851780C" w14:textId="77777777" w:rsidR="00727D1C" w:rsidRPr="005D6720" w:rsidRDefault="008E5699" w:rsidP="00060BCC">
            <w:pPr>
              <w:bidi/>
              <w:jc w:val="both"/>
              <w:rPr>
                <w:sz w:val="16"/>
                <w:szCs w:val="16"/>
                <w:rtl/>
              </w:rPr>
            </w:pPr>
            <w:r>
              <w:rPr>
                <w:sz w:val="16"/>
                <w:szCs w:val="16"/>
              </w:rPr>
              <w:t>0,1</w:t>
            </w:r>
          </w:p>
        </w:tc>
        <w:tc>
          <w:tcPr>
            <w:tcW w:w="1134" w:type="dxa"/>
          </w:tcPr>
          <w:p w14:paraId="1877416C"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18B541A4" w14:textId="77777777" w:rsidTr="00305E1E">
        <w:tc>
          <w:tcPr>
            <w:tcW w:w="1417" w:type="dxa"/>
          </w:tcPr>
          <w:p w14:paraId="0140D338" w14:textId="77777777" w:rsidR="00727D1C" w:rsidRPr="005D6720" w:rsidRDefault="00727D1C" w:rsidP="00060BCC">
            <w:pPr>
              <w:bidi/>
              <w:jc w:val="both"/>
              <w:rPr>
                <w:sz w:val="16"/>
                <w:szCs w:val="16"/>
                <w:rtl/>
              </w:rPr>
            </w:pPr>
            <w:r w:rsidRPr="005D6720">
              <w:rPr>
                <w:rFonts w:hint="cs"/>
                <w:sz w:val="16"/>
                <w:szCs w:val="16"/>
                <w:rtl/>
              </w:rPr>
              <w:t>تبوكانازول</w:t>
            </w:r>
          </w:p>
        </w:tc>
        <w:tc>
          <w:tcPr>
            <w:tcW w:w="1427" w:type="dxa"/>
          </w:tcPr>
          <w:p w14:paraId="2EF3C351" w14:textId="77777777" w:rsidR="00727D1C" w:rsidRPr="005D6720" w:rsidRDefault="00021A65" w:rsidP="00060BCC">
            <w:pPr>
              <w:bidi/>
              <w:jc w:val="both"/>
              <w:rPr>
                <w:sz w:val="16"/>
                <w:szCs w:val="16"/>
                <w:rtl/>
              </w:rPr>
            </w:pPr>
            <w:r>
              <w:rPr>
                <w:sz w:val="16"/>
                <w:szCs w:val="16"/>
              </w:rPr>
              <w:t>0,021</w:t>
            </w:r>
            <w:r w:rsidR="00152448">
              <w:rPr>
                <w:rFonts w:hint="cs"/>
                <w:sz w:val="16"/>
                <w:szCs w:val="16"/>
                <w:rtl/>
              </w:rPr>
              <w:t xml:space="preserve"> </w:t>
            </w:r>
            <w:r w:rsidR="00152448">
              <w:rPr>
                <w:rFonts w:ascii="Arial" w:hAnsi="Arial" w:cs="Arial"/>
              </w:rPr>
              <w:t>±</w:t>
            </w:r>
            <w:r w:rsidR="00152448">
              <w:rPr>
                <w:rFonts w:hint="cs"/>
                <w:b/>
                <w:bCs/>
                <w:sz w:val="16"/>
                <w:szCs w:val="16"/>
                <w:rtl/>
              </w:rPr>
              <w:t xml:space="preserve"> </w:t>
            </w:r>
            <w:r>
              <w:rPr>
                <w:rFonts w:hint="cs"/>
                <w:sz w:val="16"/>
                <w:szCs w:val="16"/>
                <w:rtl/>
              </w:rPr>
              <w:t xml:space="preserve"> </w:t>
            </w:r>
            <w:r>
              <w:rPr>
                <w:sz w:val="16"/>
                <w:szCs w:val="16"/>
              </w:rPr>
              <w:t xml:space="preserve"> 0 , 006</w:t>
            </w:r>
          </w:p>
        </w:tc>
        <w:tc>
          <w:tcPr>
            <w:tcW w:w="699" w:type="dxa"/>
          </w:tcPr>
          <w:p w14:paraId="5898C834"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784546B2" w14:textId="77777777" w:rsidR="00727D1C" w:rsidRPr="005D6720" w:rsidRDefault="00021A65" w:rsidP="00060BCC">
            <w:pPr>
              <w:bidi/>
              <w:jc w:val="both"/>
              <w:rPr>
                <w:sz w:val="16"/>
                <w:szCs w:val="16"/>
                <w:rtl/>
              </w:rPr>
            </w:pPr>
            <w:r>
              <w:rPr>
                <w:sz w:val="16"/>
                <w:szCs w:val="16"/>
              </w:rPr>
              <w:t>0,05</w:t>
            </w:r>
          </w:p>
        </w:tc>
        <w:tc>
          <w:tcPr>
            <w:tcW w:w="776" w:type="dxa"/>
          </w:tcPr>
          <w:p w14:paraId="14B60E0E" w14:textId="77777777" w:rsidR="00727D1C" w:rsidRPr="005D6720" w:rsidRDefault="00021A65" w:rsidP="00060BCC">
            <w:pPr>
              <w:bidi/>
              <w:jc w:val="both"/>
              <w:rPr>
                <w:sz w:val="16"/>
                <w:szCs w:val="16"/>
                <w:rtl/>
              </w:rPr>
            </w:pPr>
            <w:r>
              <w:rPr>
                <w:sz w:val="16"/>
                <w:szCs w:val="16"/>
              </w:rPr>
              <w:t>42%</w:t>
            </w:r>
          </w:p>
        </w:tc>
        <w:tc>
          <w:tcPr>
            <w:tcW w:w="1134" w:type="dxa"/>
          </w:tcPr>
          <w:p w14:paraId="2745FE70"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433ECFE0" w14:textId="77777777" w:rsidR="00727D1C" w:rsidRPr="005D6720" w:rsidRDefault="00021A65" w:rsidP="00060BCC">
            <w:pPr>
              <w:bidi/>
              <w:jc w:val="both"/>
              <w:rPr>
                <w:sz w:val="16"/>
                <w:szCs w:val="16"/>
                <w:rtl/>
              </w:rPr>
            </w:pPr>
            <w:r>
              <w:rPr>
                <w:sz w:val="16"/>
                <w:szCs w:val="16"/>
              </w:rPr>
              <w:t>1</w:t>
            </w:r>
          </w:p>
        </w:tc>
        <w:tc>
          <w:tcPr>
            <w:tcW w:w="851" w:type="dxa"/>
          </w:tcPr>
          <w:p w14:paraId="5BB99F43" w14:textId="77777777" w:rsidR="00727D1C" w:rsidRPr="005D6720" w:rsidRDefault="00021A65" w:rsidP="00060BCC">
            <w:pPr>
              <w:bidi/>
              <w:jc w:val="both"/>
              <w:rPr>
                <w:sz w:val="16"/>
                <w:szCs w:val="16"/>
                <w:rtl/>
              </w:rPr>
            </w:pPr>
            <w:r>
              <w:rPr>
                <w:sz w:val="16"/>
                <w:szCs w:val="16"/>
              </w:rPr>
              <w:t>4 E-05</w:t>
            </w:r>
          </w:p>
        </w:tc>
        <w:tc>
          <w:tcPr>
            <w:tcW w:w="842" w:type="dxa"/>
          </w:tcPr>
          <w:p w14:paraId="7B1FB3D7" w14:textId="77777777" w:rsidR="00727D1C" w:rsidRPr="005D6720" w:rsidRDefault="00021A65" w:rsidP="009E4B63">
            <w:pPr>
              <w:bidi/>
              <w:jc w:val="both"/>
              <w:rPr>
                <w:sz w:val="16"/>
                <w:szCs w:val="16"/>
                <w:rtl/>
              </w:rPr>
            </w:pPr>
            <w:r>
              <w:rPr>
                <w:sz w:val="16"/>
                <w:szCs w:val="16"/>
              </w:rPr>
              <w:t>0,03</w:t>
            </w:r>
            <w:r w:rsidR="00577E34">
              <w:rPr>
                <w:rFonts w:hint="cs"/>
                <w:sz w:val="16"/>
                <w:szCs w:val="16"/>
                <w:rtl/>
              </w:rPr>
              <w:t xml:space="preserve"> </w:t>
            </w:r>
          </w:p>
        </w:tc>
        <w:tc>
          <w:tcPr>
            <w:tcW w:w="718" w:type="dxa"/>
          </w:tcPr>
          <w:p w14:paraId="0A432B88" w14:textId="77777777" w:rsidR="00727D1C" w:rsidRPr="005D6720" w:rsidRDefault="0082427D" w:rsidP="00060BCC">
            <w:pPr>
              <w:bidi/>
              <w:jc w:val="both"/>
              <w:rPr>
                <w:sz w:val="16"/>
                <w:szCs w:val="16"/>
                <w:rtl/>
              </w:rPr>
            </w:pPr>
            <w:r>
              <w:rPr>
                <w:sz w:val="16"/>
                <w:szCs w:val="16"/>
              </w:rPr>
              <w:t>10,8%</w:t>
            </w:r>
          </w:p>
        </w:tc>
        <w:tc>
          <w:tcPr>
            <w:tcW w:w="1134" w:type="dxa"/>
          </w:tcPr>
          <w:p w14:paraId="4DE9AD96"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1466978F" w14:textId="77777777" w:rsidTr="00305E1E">
        <w:tc>
          <w:tcPr>
            <w:tcW w:w="1417" w:type="dxa"/>
          </w:tcPr>
          <w:p w14:paraId="7CA3E480" w14:textId="77777777" w:rsidR="00727D1C" w:rsidRPr="005D6720" w:rsidRDefault="00727D1C" w:rsidP="00060BCC">
            <w:pPr>
              <w:bidi/>
              <w:jc w:val="both"/>
              <w:rPr>
                <w:sz w:val="16"/>
                <w:szCs w:val="16"/>
                <w:rtl/>
              </w:rPr>
            </w:pPr>
            <w:r w:rsidRPr="005D6720">
              <w:rPr>
                <w:rFonts w:hint="cs"/>
                <w:sz w:val="16"/>
                <w:szCs w:val="16"/>
                <w:rtl/>
              </w:rPr>
              <w:t>ثياكلربريد</w:t>
            </w:r>
          </w:p>
        </w:tc>
        <w:tc>
          <w:tcPr>
            <w:tcW w:w="1427" w:type="dxa"/>
          </w:tcPr>
          <w:p w14:paraId="3681FDFC" w14:textId="77777777" w:rsidR="00727D1C" w:rsidRPr="005D6720" w:rsidRDefault="008E5699" w:rsidP="008E5699">
            <w:pPr>
              <w:bidi/>
              <w:jc w:val="both"/>
              <w:rPr>
                <w:sz w:val="16"/>
                <w:szCs w:val="16"/>
              </w:rPr>
            </w:pPr>
            <w:r>
              <w:rPr>
                <w:sz w:val="16"/>
                <w:szCs w:val="16"/>
              </w:rPr>
              <w:t>0,011</w:t>
            </w:r>
            <w:r>
              <w:rPr>
                <w:rFonts w:hint="cs"/>
                <w:sz w:val="16"/>
                <w:szCs w:val="16"/>
                <w:rtl/>
              </w:rPr>
              <w:t xml:space="preserve"> </w:t>
            </w:r>
            <w:r w:rsidR="00152448">
              <w:rPr>
                <w:rFonts w:hint="cs"/>
                <w:sz w:val="16"/>
                <w:szCs w:val="16"/>
                <w:rtl/>
              </w:rPr>
              <w:t xml:space="preserve"> </w:t>
            </w:r>
            <w:r w:rsidR="00152448">
              <w:rPr>
                <w:rFonts w:ascii="Arial" w:hAnsi="Arial" w:cs="Arial"/>
              </w:rPr>
              <w:t>±</w:t>
            </w:r>
            <w:r w:rsidR="00152448">
              <w:rPr>
                <w:rFonts w:hint="cs"/>
                <w:b/>
                <w:bCs/>
                <w:sz w:val="16"/>
                <w:szCs w:val="16"/>
                <w:rtl/>
              </w:rPr>
              <w:t xml:space="preserve"> </w:t>
            </w:r>
            <w:r>
              <w:rPr>
                <w:sz w:val="16"/>
                <w:szCs w:val="16"/>
              </w:rPr>
              <w:t>0,006</w:t>
            </w:r>
          </w:p>
        </w:tc>
        <w:tc>
          <w:tcPr>
            <w:tcW w:w="699" w:type="dxa"/>
          </w:tcPr>
          <w:p w14:paraId="33F96D36"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02DF8118" w14:textId="77777777" w:rsidR="00727D1C" w:rsidRPr="005D6720" w:rsidRDefault="008E5699" w:rsidP="00060BCC">
            <w:pPr>
              <w:bidi/>
              <w:jc w:val="both"/>
              <w:rPr>
                <w:sz w:val="16"/>
                <w:szCs w:val="16"/>
                <w:rtl/>
              </w:rPr>
            </w:pPr>
            <w:r>
              <w:rPr>
                <w:sz w:val="16"/>
                <w:szCs w:val="16"/>
              </w:rPr>
              <w:t>10</w:t>
            </w:r>
          </w:p>
        </w:tc>
        <w:tc>
          <w:tcPr>
            <w:tcW w:w="776" w:type="dxa"/>
          </w:tcPr>
          <w:p w14:paraId="53682C57" w14:textId="77777777" w:rsidR="00727D1C" w:rsidRPr="005D6720" w:rsidRDefault="008E5699" w:rsidP="00060BCC">
            <w:pPr>
              <w:bidi/>
              <w:jc w:val="both"/>
              <w:rPr>
                <w:sz w:val="16"/>
                <w:szCs w:val="16"/>
                <w:rtl/>
              </w:rPr>
            </w:pPr>
            <w:r>
              <w:rPr>
                <w:sz w:val="16"/>
                <w:szCs w:val="16"/>
              </w:rPr>
              <w:t>0,1%</w:t>
            </w:r>
          </w:p>
        </w:tc>
        <w:tc>
          <w:tcPr>
            <w:tcW w:w="1134" w:type="dxa"/>
          </w:tcPr>
          <w:p w14:paraId="5E79EF68"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06E2458C" w14:textId="77777777" w:rsidR="00727D1C" w:rsidRPr="005D6720" w:rsidRDefault="008E5699" w:rsidP="00060BCC">
            <w:pPr>
              <w:bidi/>
              <w:jc w:val="both"/>
              <w:rPr>
                <w:sz w:val="16"/>
                <w:szCs w:val="16"/>
                <w:rtl/>
              </w:rPr>
            </w:pPr>
            <w:r>
              <w:rPr>
                <w:sz w:val="16"/>
                <w:szCs w:val="16"/>
              </w:rPr>
              <w:t>1</w:t>
            </w:r>
          </w:p>
        </w:tc>
        <w:tc>
          <w:tcPr>
            <w:tcW w:w="851" w:type="dxa"/>
          </w:tcPr>
          <w:p w14:paraId="3192BA64" w14:textId="77777777" w:rsidR="00727D1C" w:rsidRPr="005D6720" w:rsidRDefault="008E5699" w:rsidP="00060BCC">
            <w:pPr>
              <w:bidi/>
              <w:jc w:val="both"/>
              <w:rPr>
                <w:sz w:val="16"/>
                <w:szCs w:val="16"/>
                <w:rtl/>
              </w:rPr>
            </w:pPr>
            <w:r>
              <w:rPr>
                <w:sz w:val="16"/>
                <w:szCs w:val="16"/>
              </w:rPr>
              <w:t>2</w:t>
            </w:r>
            <w:r>
              <w:rPr>
                <w:sz w:val="16"/>
                <w:szCs w:val="16"/>
                <w:vertAlign w:val="superscript"/>
              </w:rPr>
              <w:t xml:space="preserve"> </w:t>
            </w:r>
            <w:r>
              <w:rPr>
                <w:sz w:val="16"/>
                <w:szCs w:val="16"/>
              </w:rPr>
              <w:t>E-05</w:t>
            </w:r>
          </w:p>
        </w:tc>
        <w:tc>
          <w:tcPr>
            <w:tcW w:w="842" w:type="dxa"/>
          </w:tcPr>
          <w:p w14:paraId="65056073" w14:textId="77777777" w:rsidR="00727D1C" w:rsidRPr="005D6720" w:rsidRDefault="008E5699" w:rsidP="00060BCC">
            <w:pPr>
              <w:bidi/>
              <w:jc w:val="both"/>
              <w:rPr>
                <w:sz w:val="16"/>
                <w:szCs w:val="16"/>
                <w:rtl/>
              </w:rPr>
            </w:pPr>
            <w:r>
              <w:rPr>
                <w:sz w:val="16"/>
                <w:szCs w:val="16"/>
              </w:rPr>
              <w:t>0,02</w:t>
            </w:r>
          </w:p>
        </w:tc>
        <w:tc>
          <w:tcPr>
            <w:tcW w:w="718" w:type="dxa"/>
          </w:tcPr>
          <w:p w14:paraId="1A51F89E" w14:textId="77777777" w:rsidR="00727D1C" w:rsidRPr="005D6720" w:rsidRDefault="008E5699" w:rsidP="00060BCC">
            <w:pPr>
              <w:bidi/>
              <w:jc w:val="both"/>
              <w:rPr>
                <w:sz w:val="16"/>
                <w:szCs w:val="16"/>
                <w:rtl/>
              </w:rPr>
            </w:pPr>
            <w:r>
              <w:rPr>
                <w:sz w:val="16"/>
                <w:szCs w:val="16"/>
              </w:rPr>
              <w:t>0,1%</w:t>
            </w:r>
          </w:p>
        </w:tc>
        <w:tc>
          <w:tcPr>
            <w:tcW w:w="1134" w:type="dxa"/>
          </w:tcPr>
          <w:p w14:paraId="55BB7AE5"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7C1AECF9" w14:textId="77777777" w:rsidTr="00305E1E">
        <w:tc>
          <w:tcPr>
            <w:tcW w:w="1417" w:type="dxa"/>
          </w:tcPr>
          <w:p w14:paraId="3ED0FFCC" w14:textId="77777777" w:rsidR="00727D1C" w:rsidRPr="005D6720" w:rsidRDefault="00727D1C" w:rsidP="00060BCC">
            <w:pPr>
              <w:bidi/>
              <w:jc w:val="both"/>
              <w:rPr>
                <w:sz w:val="16"/>
                <w:szCs w:val="16"/>
                <w:rtl/>
              </w:rPr>
            </w:pPr>
            <w:r w:rsidRPr="005D6720">
              <w:rPr>
                <w:rFonts w:hint="cs"/>
                <w:sz w:val="16"/>
                <w:szCs w:val="16"/>
                <w:rtl/>
              </w:rPr>
              <w:t>تولفنبيراد</w:t>
            </w:r>
          </w:p>
        </w:tc>
        <w:tc>
          <w:tcPr>
            <w:tcW w:w="1427" w:type="dxa"/>
          </w:tcPr>
          <w:p w14:paraId="72F20D72" w14:textId="77777777" w:rsidR="00727D1C" w:rsidRPr="005D6720" w:rsidRDefault="008E5699" w:rsidP="00060BCC">
            <w:pPr>
              <w:bidi/>
              <w:jc w:val="both"/>
              <w:rPr>
                <w:sz w:val="16"/>
                <w:szCs w:val="16"/>
              </w:rPr>
            </w:pPr>
            <w:r>
              <w:rPr>
                <w:sz w:val="16"/>
                <w:szCs w:val="16"/>
              </w:rPr>
              <w:t>0,22</w:t>
            </w:r>
            <w:r>
              <w:rPr>
                <w:rFonts w:hint="cs"/>
                <w:sz w:val="16"/>
                <w:szCs w:val="16"/>
                <w:rtl/>
              </w:rPr>
              <w:t xml:space="preserve"> </w:t>
            </w:r>
            <w:r w:rsidR="00152448">
              <w:rPr>
                <w:rFonts w:ascii="Arial" w:hAnsi="Arial" w:cs="Arial"/>
              </w:rPr>
              <w:t>±</w:t>
            </w:r>
            <w:r w:rsidR="00152448">
              <w:rPr>
                <w:rFonts w:hint="cs"/>
                <w:b/>
                <w:bCs/>
                <w:sz w:val="16"/>
                <w:szCs w:val="16"/>
                <w:rtl/>
              </w:rPr>
              <w:t xml:space="preserve">  </w:t>
            </w:r>
            <w:r w:rsidR="00152448" w:rsidRPr="00152448">
              <w:rPr>
                <w:sz w:val="16"/>
                <w:szCs w:val="16"/>
              </w:rPr>
              <w:t>0,09</w:t>
            </w:r>
            <w:r w:rsidRPr="00152448">
              <w:rPr>
                <w:rFonts w:hint="cs"/>
                <w:sz w:val="16"/>
                <w:szCs w:val="16"/>
                <w:rtl/>
              </w:rPr>
              <w:t xml:space="preserve"> </w:t>
            </w:r>
          </w:p>
        </w:tc>
        <w:tc>
          <w:tcPr>
            <w:tcW w:w="699" w:type="dxa"/>
          </w:tcPr>
          <w:p w14:paraId="4AFAD489" w14:textId="77777777" w:rsidR="00727D1C" w:rsidRPr="005D6720" w:rsidRDefault="00727D1C" w:rsidP="00060BCC">
            <w:pPr>
              <w:bidi/>
              <w:jc w:val="both"/>
              <w:rPr>
                <w:sz w:val="16"/>
                <w:szCs w:val="16"/>
                <w:rtl/>
              </w:rPr>
            </w:pPr>
            <w:r>
              <w:rPr>
                <w:rFonts w:hint="cs"/>
                <w:sz w:val="16"/>
                <w:szCs w:val="16"/>
                <w:rtl/>
              </w:rPr>
              <w:t>مغم/كغم</w:t>
            </w:r>
          </w:p>
        </w:tc>
        <w:tc>
          <w:tcPr>
            <w:tcW w:w="784" w:type="dxa"/>
            <w:gridSpan w:val="2"/>
          </w:tcPr>
          <w:p w14:paraId="13B86B02" w14:textId="77777777" w:rsidR="00727D1C" w:rsidRPr="005D6720" w:rsidRDefault="008E5699" w:rsidP="00060BCC">
            <w:pPr>
              <w:bidi/>
              <w:jc w:val="both"/>
              <w:rPr>
                <w:sz w:val="16"/>
                <w:szCs w:val="16"/>
                <w:rtl/>
              </w:rPr>
            </w:pPr>
            <w:r>
              <w:rPr>
                <w:sz w:val="16"/>
                <w:szCs w:val="16"/>
              </w:rPr>
              <w:t>0,01</w:t>
            </w:r>
          </w:p>
        </w:tc>
        <w:tc>
          <w:tcPr>
            <w:tcW w:w="776" w:type="dxa"/>
          </w:tcPr>
          <w:p w14:paraId="24EDDA09" w14:textId="77777777" w:rsidR="00727D1C" w:rsidRPr="005D6720" w:rsidRDefault="008E5699" w:rsidP="00060BCC">
            <w:pPr>
              <w:bidi/>
              <w:jc w:val="both"/>
              <w:rPr>
                <w:sz w:val="16"/>
                <w:szCs w:val="16"/>
                <w:rtl/>
              </w:rPr>
            </w:pPr>
            <w:r>
              <w:rPr>
                <w:sz w:val="16"/>
                <w:szCs w:val="16"/>
              </w:rPr>
              <w:t>2200,0%</w:t>
            </w:r>
          </w:p>
        </w:tc>
        <w:tc>
          <w:tcPr>
            <w:tcW w:w="1134" w:type="dxa"/>
          </w:tcPr>
          <w:p w14:paraId="53D2487C" w14:textId="77777777" w:rsidR="00727D1C" w:rsidRPr="005D6720" w:rsidRDefault="00727D1C" w:rsidP="00060BCC">
            <w:pPr>
              <w:bidi/>
              <w:jc w:val="both"/>
              <w:rPr>
                <w:sz w:val="16"/>
                <w:szCs w:val="16"/>
                <w:rtl/>
              </w:rPr>
            </w:pPr>
            <w:r>
              <w:rPr>
                <w:rFonts w:hint="cs"/>
                <w:sz w:val="16"/>
                <w:szCs w:val="16"/>
                <w:rtl/>
              </w:rPr>
              <w:t>غير قابل للتطبيق</w:t>
            </w:r>
          </w:p>
        </w:tc>
        <w:tc>
          <w:tcPr>
            <w:tcW w:w="708" w:type="dxa"/>
          </w:tcPr>
          <w:p w14:paraId="4533A63F" w14:textId="77777777" w:rsidR="00727D1C" w:rsidRPr="005D6720" w:rsidRDefault="008E5699" w:rsidP="00060BCC">
            <w:pPr>
              <w:bidi/>
              <w:jc w:val="both"/>
              <w:rPr>
                <w:sz w:val="16"/>
                <w:szCs w:val="16"/>
                <w:rtl/>
              </w:rPr>
            </w:pPr>
            <w:r>
              <w:rPr>
                <w:sz w:val="16"/>
                <w:szCs w:val="16"/>
              </w:rPr>
              <w:t>1</w:t>
            </w:r>
          </w:p>
        </w:tc>
        <w:tc>
          <w:tcPr>
            <w:tcW w:w="851" w:type="dxa"/>
          </w:tcPr>
          <w:p w14:paraId="697D999F" w14:textId="77777777" w:rsidR="00727D1C" w:rsidRPr="005D6720" w:rsidRDefault="00727D1C" w:rsidP="00060BCC">
            <w:pPr>
              <w:bidi/>
              <w:jc w:val="both"/>
              <w:rPr>
                <w:sz w:val="16"/>
                <w:szCs w:val="16"/>
                <w:rtl/>
              </w:rPr>
            </w:pPr>
          </w:p>
        </w:tc>
        <w:tc>
          <w:tcPr>
            <w:tcW w:w="842" w:type="dxa"/>
          </w:tcPr>
          <w:p w14:paraId="127B67B1" w14:textId="77777777" w:rsidR="00727D1C" w:rsidRPr="005D6720" w:rsidRDefault="009E4B63" w:rsidP="00060BCC">
            <w:pPr>
              <w:bidi/>
              <w:jc w:val="both"/>
              <w:rPr>
                <w:sz w:val="16"/>
                <w:szCs w:val="16"/>
                <w:rtl/>
              </w:rPr>
            </w:pPr>
            <w:r>
              <w:rPr>
                <w:rFonts w:hint="cs"/>
                <w:sz w:val="16"/>
                <w:szCs w:val="16"/>
                <w:rtl/>
              </w:rPr>
              <w:t>غير قابل للتطبيق</w:t>
            </w:r>
          </w:p>
        </w:tc>
        <w:tc>
          <w:tcPr>
            <w:tcW w:w="718" w:type="dxa"/>
          </w:tcPr>
          <w:p w14:paraId="2345BF9A" w14:textId="77777777" w:rsidR="00727D1C" w:rsidRPr="005D6720" w:rsidRDefault="00727D1C" w:rsidP="00060BCC">
            <w:pPr>
              <w:bidi/>
              <w:jc w:val="both"/>
              <w:rPr>
                <w:sz w:val="16"/>
                <w:szCs w:val="16"/>
                <w:rtl/>
              </w:rPr>
            </w:pPr>
          </w:p>
        </w:tc>
        <w:tc>
          <w:tcPr>
            <w:tcW w:w="1134" w:type="dxa"/>
          </w:tcPr>
          <w:p w14:paraId="45D449AB" w14:textId="77777777" w:rsidR="00727D1C" w:rsidRPr="005D6720" w:rsidRDefault="00727D1C" w:rsidP="00060BCC">
            <w:pPr>
              <w:bidi/>
              <w:jc w:val="both"/>
              <w:rPr>
                <w:sz w:val="16"/>
                <w:szCs w:val="16"/>
                <w:rtl/>
              </w:rPr>
            </w:pPr>
            <w:r>
              <w:rPr>
                <w:rFonts w:hint="cs"/>
                <w:sz w:val="16"/>
                <w:szCs w:val="16"/>
                <w:rtl/>
              </w:rPr>
              <w:t>26/04/2021</w:t>
            </w:r>
          </w:p>
        </w:tc>
      </w:tr>
      <w:tr w:rsidR="009E4B63" w:rsidRPr="005D6720" w14:paraId="613C37CE" w14:textId="77777777" w:rsidTr="00D244FA">
        <w:tc>
          <w:tcPr>
            <w:tcW w:w="3940" w:type="dxa"/>
            <w:gridSpan w:val="4"/>
          </w:tcPr>
          <w:p w14:paraId="30021414" w14:textId="77777777" w:rsidR="009E4B63" w:rsidRPr="008E5699" w:rsidRDefault="009E4B63" w:rsidP="00060BCC">
            <w:pPr>
              <w:bidi/>
              <w:jc w:val="both"/>
              <w:rPr>
                <w:b/>
                <w:bCs/>
                <w:sz w:val="20"/>
                <w:szCs w:val="20"/>
                <w:rtl/>
              </w:rPr>
            </w:pPr>
            <w:r w:rsidRPr="008E5699">
              <w:rPr>
                <w:rFonts w:hint="cs"/>
                <w:b/>
                <w:bCs/>
                <w:sz w:val="20"/>
                <w:szCs w:val="20"/>
                <w:rtl/>
              </w:rPr>
              <w:t>الجموع</w:t>
            </w:r>
            <w:r>
              <w:rPr>
                <w:b/>
                <w:bCs/>
                <w:sz w:val="20"/>
                <w:szCs w:val="20"/>
              </w:rPr>
              <w:t xml:space="preserve">        </w:t>
            </w:r>
          </w:p>
        </w:tc>
        <w:tc>
          <w:tcPr>
            <w:tcW w:w="1163" w:type="dxa"/>
            <w:gridSpan w:val="2"/>
          </w:tcPr>
          <w:p w14:paraId="5AC91469" w14:textId="77777777" w:rsidR="009E4B63" w:rsidRPr="008E5699" w:rsidRDefault="009E4B63" w:rsidP="00060BCC">
            <w:pPr>
              <w:bidi/>
              <w:jc w:val="both"/>
              <w:rPr>
                <w:b/>
                <w:bCs/>
                <w:sz w:val="20"/>
                <w:szCs w:val="20"/>
                <w:rtl/>
              </w:rPr>
            </w:pPr>
            <w:r>
              <w:rPr>
                <w:b/>
                <w:bCs/>
                <w:sz w:val="20"/>
                <w:szCs w:val="20"/>
              </w:rPr>
              <w:t>5086,8%</w:t>
            </w:r>
          </w:p>
        </w:tc>
        <w:tc>
          <w:tcPr>
            <w:tcW w:w="3535" w:type="dxa"/>
            <w:gridSpan w:val="4"/>
          </w:tcPr>
          <w:p w14:paraId="6F20F57B" w14:textId="77777777" w:rsidR="009E4B63" w:rsidRPr="008E5699" w:rsidRDefault="009E4B63" w:rsidP="00060BCC">
            <w:pPr>
              <w:bidi/>
              <w:jc w:val="both"/>
              <w:rPr>
                <w:b/>
                <w:bCs/>
                <w:sz w:val="20"/>
                <w:szCs w:val="20"/>
                <w:rtl/>
              </w:rPr>
            </w:pPr>
          </w:p>
        </w:tc>
        <w:tc>
          <w:tcPr>
            <w:tcW w:w="718" w:type="dxa"/>
          </w:tcPr>
          <w:p w14:paraId="5E765AC1" w14:textId="77777777" w:rsidR="009E4B63" w:rsidRPr="008E5699" w:rsidRDefault="009E4B63" w:rsidP="00060BCC">
            <w:pPr>
              <w:bidi/>
              <w:jc w:val="both"/>
              <w:rPr>
                <w:b/>
                <w:bCs/>
                <w:sz w:val="20"/>
                <w:szCs w:val="20"/>
                <w:rtl/>
              </w:rPr>
            </w:pPr>
            <w:r>
              <w:rPr>
                <w:b/>
                <w:bCs/>
                <w:sz w:val="20"/>
                <w:szCs w:val="20"/>
              </w:rPr>
              <w:t>24,7%</w:t>
            </w:r>
          </w:p>
        </w:tc>
        <w:tc>
          <w:tcPr>
            <w:tcW w:w="1134" w:type="dxa"/>
          </w:tcPr>
          <w:p w14:paraId="7D848DAE" w14:textId="77777777" w:rsidR="009E4B63" w:rsidRPr="008E5699" w:rsidRDefault="009E4B63" w:rsidP="00060BCC">
            <w:pPr>
              <w:bidi/>
              <w:jc w:val="both"/>
              <w:rPr>
                <w:b/>
                <w:bCs/>
                <w:sz w:val="20"/>
                <w:szCs w:val="20"/>
                <w:rtl/>
              </w:rPr>
            </w:pPr>
          </w:p>
        </w:tc>
      </w:tr>
    </w:tbl>
    <w:p w14:paraId="52090E2B" w14:textId="77777777" w:rsidR="00C731D8" w:rsidRDefault="00152448" w:rsidP="00152448">
      <w:pPr>
        <w:bidi/>
        <w:jc w:val="both"/>
        <w:rPr>
          <w:b/>
          <w:bCs/>
          <w:color w:val="4F81BD" w:themeColor="accent1"/>
          <w:sz w:val="28"/>
          <w:szCs w:val="28"/>
          <w:rtl/>
        </w:rPr>
      </w:pPr>
      <w:r w:rsidRPr="00152448">
        <w:rPr>
          <w:rFonts w:hint="cs"/>
          <w:b/>
          <w:bCs/>
          <w:color w:val="4F81BD" w:themeColor="accent1"/>
          <w:sz w:val="28"/>
          <w:szCs w:val="28"/>
          <w:rtl/>
        </w:rPr>
        <w:t>التعليق</w:t>
      </w:r>
      <w:r>
        <w:rPr>
          <w:rFonts w:hint="cs"/>
          <w:b/>
          <w:bCs/>
          <w:color w:val="4F81BD" w:themeColor="accent1"/>
          <w:sz w:val="28"/>
          <w:szCs w:val="28"/>
          <w:rtl/>
        </w:rPr>
        <w:t>:</w:t>
      </w:r>
    </w:p>
    <w:p w14:paraId="407161E9" w14:textId="7929DEE2" w:rsidR="00152448" w:rsidRDefault="00152448" w:rsidP="000215A0">
      <w:pPr>
        <w:shd w:val="clear" w:color="auto" w:fill="8DB3E2" w:themeFill="text2" w:themeFillTint="66"/>
        <w:bidi/>
        <w:jc w:val="lowKashida"/>
        <w:rPr>
          <w:sz w:val="24"/>
          <w:szCs w:val="24"/>
        </w:rPr>
      </w:pPr>
      <w:r>
        <w:rPr>
          <w:rFonts w:hint="cs"/>
          <w:sz w:val="24"/>
          <w:szCs w:val="24"/>
          <w:rtl/>
        </w:rPr>
        <w:t xml:space="preserve">يعنى </w:t>
      </w:r>
      <w:r>
        <w:rPr>
          <w:rFonts w:hint="cs"/>
          <w:b/>
          <w:bCs/>
          <w:sz w:val="24"/>
          <w:szCs w:val="24"/>
          <w:rtl/>
        </w:rPr>
        <w:t>با</w:t>
      </w:r>
      <w:r w:rsidRPr="00152448">
        <w:rPr>
          <w:rFonts w:hint="cs"/>
          <w:b/>
          <w:bCs/>
          <w:sz w:val="24"/>
          <w:szCs w:val="24"/>
          <w:rtl/>
        </w:rPr>
        <w:t>لجرعة المرجعية الحادة</w:t>
      </w:r>
      <w:r>
        <w:rPr>
          <w:rFonts w:hint="cs"/>
          <w:b/>
          <w:bCs/>
          <w:sz w:val="24"/>
          <w:szCs w:val="24"/>
          <w:rtl/>
        </w:rPr>
        <w:t xml:space="preserve"> </w:t>
      </w:r>
      <w:r w:rsidRPr="00152448">
        <w:rPr>
          <w:rFonts w:hint="cs"/>
          <w:sz w:val="24"/>
          <w:szCs w:val="24"/>
          <w:rtl/>
        </w:rPr>
        <w:t>الكمية القصوى</w:t>
      </w:r>
      <w:r>
        <w:rPr>
          <w:rFonts w:hint="cs"/>
          <w:sz w:val="24"/>
          <w:szCs w:val="24"/>
          <w:rtl/>
        </w:rPr>
        <w:t xml:space="preserve"> التي يمكن للإنسان أن يبتلعها من مادة نشطة في فترة وجيزة</w:t>
      </w:r>
      <w:r w:rsidR="000215A0">
        <w:rPr>
          <w:rFonts w:hint="cs"/>
          <w:sz w:val="24"/>
          <w:szCs w:val="24"/>
          <w:rtl/>
        </w:rPr>
        <w:t xml:space="preserve"> </w:t>
      </w:r>
      <w:r>
        <w:rPr>
          <w:rFonts w:hint="cs"/>
          <w:sz w:val="24"/>
          <w:szCs w:val="24"/>
          <w:rtl/>
        </w:rPr>
        <w:t>(أي في وجبة أو يوميا عن طريق الأ</w:t>
      </w:r>
      <w:r w:rsidR="009F0732">
        <w:rPr>
          <w:rFonts w:hint="cs"/>
          <w:sz w:val="24"/>
          <w:szCs w:val="24"/>
          <w:rtl/>
        </w:rPr>
        <w:t>ك</w:t>
      </w:r>
      <w:r>
        <w:rPr>
          <w:rFonts w:hint="cs"/>
          <w:sz w:val="24"/>
          <w:szCs w:val="24"/>
          <w:rtl/>
        </w:rPr>
        <w:t>ل أو ماء الشرب)</w:t>
      </w:r>
      <w:r w:rsidR="009F0732">
        <w:rPr>
          <w:rFonts w:hint="cs"/>
          <w:sz w:val="24"/>
          <w:szCs w:val="24"/>
          <w:rtl/>
        </w:rPr>
        <w:t xml:space="preserve"> د</w:t>
      </w:r>
      <w:r w:rsidR="00397FB5">
        <w:rPr>
          <w:rFonts w:hint="cs"/>
          <w:sz w:val="24"/>
          <w:szCs w:val="24"/>
          <w:rtl/>
        </w:rPr>
        <w:t>ون</w:t>
      </w:r>
      <w:r w:rsidR="009F0732">
        <w:rPr>
          <w:rFonts w:hint="cs"/>
          <w:sz w:val="24"/>
          <w:szCs w:val="24"/>
          <w:rtl/>
        </w:rPr>
        <w:t xml:space="preserve"> انعكاسات خطيرة على صحته. العبارة مشهورة أكثر باختصارها</w:t>
      </w:r>
      <w:r w:rsidR="000215A0">
        <w:rPr>
          <w:rFonts w:hint="cs"/>
          <w:sz w:val="24"/>
          <w:szCs w:val="24"/>
          <w:rtl/>
        </w:rPr>
        <w:t xml:space="preserve"> باللغة</w:t>
      </w:r>
      <w:r w:rsidR="009F0732">
        <w:rPr>
          <w:rFonts w:hint="cs"/>
          <w:sz w:val="24"/>
          <w:szCs w:val="24"/>
          <w:rtl/>
        </w:rPr>
        <w:t xml:space="preserve"> الانكليزي</w:t>
      </w:r>
      <w:r w:rsidR="000215A0">
        <w:rPr>
          <w:rFonts w:hint="cs"/>
          <w:sz w:val="24"/>
          <w:szCs w:val="24"/>
          <w:rtl/>
        </w:rPr>
        <w:t xml:space="preserve">ة </w:t>
      </w:r>
      <w:r w:rsidR="009F0732">
        <w:rPr>
          <w:sz w:val="24"/>
          <w:szCs w:val="24"/>
        </w:rPr>
        <w:t>ARfD</w:t>
      </w:r>
      <w:r w:rsidR="009F0732">
        <w:rPr>
          <w:rFonts w:hint="cs"/>
          <w:sz w:val="24"/>
          <w:szCs w:val="24"/>
          <w:rtl/>
        </w:rPr>
        <w:t xml:space="preserve"> ويعبر عنها بالمليغرامات من المادة مقابل كيلوغرام من جسم الإنسان.</w:t>
      </w:r>
    </w:p>
    <w:p w14:paraId="58C5FCC3" w14:textId="4735AE3F" w:rsidR="009F0732" w:rsidRDefault="009F0732" w:rsidP="000215A0">
      <w:pPr>
        <w:bidi/>
        <w:jc w:val="lowKashida"/>
        <w:rPr>
          <w:sz w:val="24"/>
          <w:szCs w:val="24"/>
          <w:rtl/>
        </w:rPr>
      </w:pPr>
      <w:r w:rsidRPr="003F2E0D">
        <w:rPr>
          <w:rFonts w:hint="cs"/>
          <w:sz w:val="24"/>
          <w:szCs w:val="24"/>
          <w:shd w:val="clear" w:color="auto" w:fill="8DB3E2" w:themeFill="text2" w:themeFillTint="66"/>
          <w:rtl/>
        </w:rPr>
        <w:t xml:space="preserve">يتم تحديد </w:t>
      </w:r>
      <w:r w:rsidR="007B5D63" w:rsidRPr="00E91C42">
        <w:rPr>
          <w:rFonts w:hint="cs"/>
          <w:b/>
          <w:bCs/>
          <w:sz w:val="24"/>
          <w:szCs w:val="24"/>
          <w:shd w:val="clear" w:color="auto" w:fill="8DB3E2" w:themeFill="text2" w:themeFillTint="66"/>
          <w:rtl/>
        </w:rPr>
        <w:t>ا</w:t>
      </w:r>
      <w:r w:rsidR="00667FD2" w:rsidRPr="00E91C42">
        <w:rPr>
          <w:rFonts w:hint="cs"/>
          <w:b/>
          <w:bCs/>
          <w:sz w:val="24"/>
          <w:szCs w:val="24"/>
          <w:shd w:val="clear" w:color="auto" w:fill="8DB3E2" w:themeFill="text2" w:themeFillTint="66"/>
          <w:rtl/>
        </w:rPr>
        <w:t>ل</w:t>
      </w:r>
      <w:r w:rsidR="000215A0">
        <w:rPr>
          <w:rFonts w:hint="cs"/>
          <w:b/>
          <w:bCs/>
          <w:sz w:val="24"/>
          <w:szCs w:val="24"/>
          <w:shd w:val="clear" w:color="auto" w:fill="8DB3E2" w:themeFill="text2" w:themeFillTint="66"/>
          <w:rtl/>
        </w:rPr>
        <w:t>ا</w:t>
      </w:r>
      <w:r w:rsidR="00667FD2" w:rsidRPr="00E91C42">
        <w:rPr>
          <w:rFonts w:hint="cs"/>
          <w:b/>
          <w:bCs/>
          <w:sz w:val="24"/>
          <w:szCs w:val="24"/>
          <w:shd w:val="clear" w:color="auto" w:fill="8DB3E2" w:themeFill="text2" w:themeFillTint="66"/>
          <w:rtl/>
        </w:rPr>
        <w:t>ستهلاك</w:t>
      </w:r>
      <w:r w:rsidR="00667FD2">
        <w:rPr>
          <w:rFonts w:hint="cs"/>
          <w:sz w:val="24"/>
          <w:szCs w:val="24"/>
          <w:shd w:val="clear" w:color="auto" w:fill="8DB3E2" w:themeFill="text2" w:themeFillTint="66"/>
          <w:rtl/>
        </w:rPr>
        <w:t xml:space="preserve"> </w:t>
      </w:r>
      <w:r w:rsidRPr="003F2E0D">
        <w:rPr>
          <w:rFonts w:hint="cs"/>
          <w:b/>
          <w:bCs/>
          <w:sz w:val="24"/>
          <w:szCs w:val="24"/>
          <w:shd w:val="clear" w:color="auto" w:fill="8DB3E2" w:themeFill="text2" w:themeFillTint="66"/>
          <w:rtl/>
        </w:rPr>
        <w:t xml:space="preserve">المتوقع على المدى القصير </w:t>
      </w:r>
      <w:r w:rsidRPr="003F2E0D">
        <w:rPr>
          <w:rFonts w:hint="cs"/>
          <w:sz w:val="24"/>
          <w:szCs w:val="24"/>
          <w:shd w:val="clear" w:color="auto" w:fill="8DB3E2" w:themeFill="text2" w:themeFillTint="66"/>
          <w:rtl/>
        </w:rPr>
        <w:t>بعملية حسابية</w:t>
      </w:r>
      <w:r w:rsidRPr="003F2E0D">
        <w:rPr>
          <w:rFonts w:hint="cs"/>
          <w:b/>
          <w:bCs/>
          <w:sz w:val="24"/>
          <w:szCs w:val="24"/>
          <w:shd w:val="clear" w:color="auto" w:fill="8DB3E2" w:themeFill="text2" w:themeFillTint="66"/>
          <w:rtl/>
        </w:rPr>
        <w:t xml:space="preserve"> </w:t>
      </w:r>
      <w:r w:rsidRPr="003F2E0D">
        <w:rPr>
          <w:rFonts w:hint="cs"/>
          <w:sz w:val="24"/>
          <w:szCs w:val="24"/>
          <w:shd w:val="clear" w:color="auto" w:fill="8DB3E2" w:themeFill="text2" w:themeFillTint="66"/>
          <w:rtl/>
        </w:rPr>
        <w:t>و</w:t>
      </w:r>
      <w:r w:rsidR="000215A0">
        <w:rPr>
          <w:rFonts w:hint="cs"/>
          <w:sz w:val="24"/>
          <w:szCs w:val="24"/>
          <w:shd w:val="clear" w:color="auto" w:fill="8DB3E2" w:themeFill="text2" w:themeFillTint="66"/>
          <w:rtl/>
        </w:rPr>
        <w:t>ي</w:t>
      </w:r>
      <w:r w:rsidRPr="003F2E0D">
        <w:rPr>
          <w:rFonts w:hint="cs"/>
          <w:sz w:val="24"/>
          <w:szCs w:val="24"/>
          <w:shd w:val="clear" w:color="auto" w:fill="8DB3E2" w:themeFill="text2" w:themeFillTint="66"/>
          <w:rtl/>
        </w:rPr>
        <w:t>ُقَدِّر كمية متبقيات المبيد الموجودة في مادة يبتلعها مستهلك خلال يوم. إذا فاق الاستهلاك المتوقع الجرعة الحادة، تكون ال</w:t>
      </w:r>
      <w:r w:rsidR="000215A0">
        <w:rPr>
          <w:rFonts w:hint="cs"/>
          <w:sz w:val="24"/>
          <w:szCs w:val="24"/>
          <w:shd w:val="clear" w:color="auto" w:fill="8DB3E2" w:themeFill="text2" w:themeFillTint="66"/>
          <w:rtl/>
        </w:rPr>
        <w:t>ع</w:t>
      </w:r>
      <w:r w:rsidRPr="003F2E0D">
        <w:rPr>
          <w:rFonts w:hint="cs"/>
          <w:sz w:val="24"/>
          <w:szCs w:val="24"/>
          <w:shd w:val="clear" w:color="auto" w:fill="8DB3E2" w:themeFill="text2" w:themeFillTint="66"/>
          <w:rtl/>
        </w:rPr>
        <w:t>ينة خطرة بالنسبة للمستهلك</w:t>
      </w:r>
      <w:r>
        <w:rPr>
          <w:rFonts w:hint="cs"/>
          <w:sz w:val="24"/>
          <w:szCs w:val="24"/>
          <w:rtl/>
        </w:rPr>
        <w:t>.</w:t>
      </w:r>
    </w:p>
    <w:p w14:paraId="3E7EABDE" w14:textId="77777777" w:rsidR="003F2E0D" w:rsidRDefault="0057614A" w:rsidP="003F2E0D">
      <w:pPr>
        <w:bidi/>
        <w:jc w:val="both"/>
        <w:rPr>
          <w:b/>
          <w:bCs/>
          <w:sz w:val="24"/>
          <w:szCs w:val="24"/>
          <w:rtl/>
        </w:rPr>
      </w:pPr>
      <w:r>
        <w:rPr>
          <w:rFonts w:hint="cs"/>
          <w:b/>
          <w:bCs/>
          <w:sz w:val="24"/>
          <w:szCs w:val="24"/>
          <w:rtl/>
        </w:rPr>
        <w:t xml:space="preserve">تشكل العينة خطرا صحيا إذا فاق </w:t>
      </w:r>
      <w:r w:rsidR="003F2E0D" w:rsidRPr="003F2E0D">
        <w:rPr>
          <w:rFonts w:hint="cs"/>
          <w:b/>
          <w:bCs/>
          <w:sz w:val="24"/>
          <w:szCs w:val="24"/>
          <w:rtl/>
        </w:rPr>
        <w:t>استهلاك</w:t>
      </w:r>
      <w:r>
        <w:rPr>
          <w:rFonts w:hint="cs"/>
          <w:b/>
          <w:bCs/>
          <w:sz w:val="24"/>
          <w:szCs w:val="24"/>
          <w:rtl/>
        </w:rPr>
        <w:t>ها</w:t>
      </w:r>
      <w:r w:rsidR="003F2E0D" w:rsidRPr="003F2E0D">
        <w:rPr>
          <w:rFonts w:hint="cs"/>
          <w:b/>
          <w:bCs/>
          <w:sz w:val="24"/>
          <w:szCs w:val="24"/>
          <w:rtl/>
        </w:rPr>
        <w:t xml:space="preserve"> المتوقع الجرعة الحادة.</w:t>
      </w:r>
    </w:p>
    <w:p w14:paraId="1C943420" w14:textId="1F1D3AFF" w:rsidR="003F2E0D" w:rsidRDefault="00413CEC" w:rsidP="003F2E0D">
      <w:pPr>
        <w:bidi/>
        <w:jc w:val="both"/>
        <w:rPr>
          <w:sz w:val="24"/>
          <w:szCs w:val="24"/>
        </w:rPr>
      </w:pPr>
      <w:r w:rsidRPr="00413CEC">
        <w:rPr>
          <w:rFonts w:hint="cs"/>
          <w:sz w:val="24"/>
          <w:szCs w:val="24"/>
          <w:u w:val="single"/>
          <w:rtl/>
        </w:rPr>
        <w:t>المعايير المعتمد</w:t>
      </w:r>
      <w:r w:rsidR="003F2E0D" w:rsidRPr="00413CEC">
        <w:rPr>
          <w:rFonts w:hint="cs"/>
          <w:sz w:val="24"/>
          <w:szCs w:val="24"/>
          <w:u w:val="single"/>
          <w:rtl/>
        </w:rPr>
        <w:t>ة لاحتساب الاستهلاك المتوقع على المدى القصير بالنسبة للشاي</w:t>
      </w:r>
      <w:r w:rsidR="004C546D">
        <w:rPr>
          <w:rFonts w:hint="cs"/>
          <w:sz w:val="24"/>
          <w:szCs w:val="24"/>
          <w:u w:val="single"/>
          <w:rtl/>
        </w:rPr>
        <w:t xml:space="preserve"> </w:t>
      </w:r>
      <w:r w:rsidR="003F2E0D" w:rsidRPr="00413CEC">
        <w:rPr>
          <w:rFonts w:hint="cs"/>
          <w:sz w:val="24"/>
          <w:szCs w:val="24"/>
          <w:u w:val="single"/>
          <w:rtl/>
        </w:rPr>
        <w:t>(المصدر</w:t>
      </w:r>
      <w:r w:rsidR="003F2E0D" w:rsidRPr="003F2E0D">
        <w:rPr>
          <w:rFonts w:hint="cs"/>
          <w:sz w:val="24"/>
          <w:szCs w:val="24"/>
          <w:rtl/>
        </w:rPr>
        <w:t>:</w:t>
      </w:r>
    </w:p>
    <w:p w14:paraId="7CA0663F" w14:textId="77777777" w:rsidR="003F2E0D" w:rsidRPr="003F2E0D" w:rsidRDefault="003F2E0D" w:rsidP="003F2E0D">
      <w:pPr>
        <w:jc w:val="both"/>
        <w:rPr>
          <w:sz w:val="24"/>
          <w:szCs w:val="24"/>
        </w:rPr>
      </w:pPr>
      <w:r>
        <w:rPr>
          <w:sz w:val="24"/>
          <w:szCs w:val="24"/>
        </w:rPr>
        <w:t>Fichier EFPSA</w:t>
      </w:r>
      <w:r w:rsidRPr="003F2E0D">
        <w:rPr>
          <w:sz w:val="24"/>
          <w:szCs w:val="24"/>
        </w:rPr>
        <w:t xml:space="preserve"> </w:t>
      </w:r>
      <w:r>
        <w:rPr>
          <w:sz w:val="24"/>
          <w:szCs w:val="24"/>
        </w:rPr>
        <w:t>Calculation model « PRIMO » révision 3.1 disponible sur le site we</w:t>
      </w:r>
      <w:r w:rsidR="00413CEC">
        <w:rPr>
          <w:sz w:val="24"/>
          <w:szCs w:val="24"/>
        </w:rPr>
        <w:t xml:space="preserve">b </w:t>
      </w:r>
      <w:r>
        <w:rPr>
          <w:sz w:val="24"/>
          <w:szCs w:val="24"/>
        </w:rPr>
        <w:t>de l’ EFPSA</w:t>
      </w:r>
    </w:p>
    <w:p w14:paraId="307F68B0" w14:textId="5560DB91" w:rsidR="00152448" w:rsidRDefault="00E01542" w:rsidP="00152448">
      <w:pPr>
        <w:bidi/>
        <w:jc w:val="both"/>
        <w:rPr>
          <w:sz w:val="24"/>
          <w:szCs w:val="24"/>
          <w:rtl/>
        </w:rPr>
      </w:pPr>
      <w:r>
        <w:rPr>
          <w:rFonts w:hint="cs"/>
          <w:sz w:val="24"/>
          <w:szCs w:val="24"/>
          <w:rtl/>
        </w:rPr>
        <w:t>ال</w:t>
      </w:r>
      <w:r w:rsidR="003F2E0D">
        <w:rPr>
          <w:rFonts w:hint="cs"/>
          <w:sz w:val="24"/>
          <w:szCs w:val="24"/>
          <w:rtl/>
        </w:rPr>
        <w:t>وثيقة</w:t>
      </w:r>
      <w:r w:rsidR="00413CEC">
        <w:rPr>
          <w:sz w:val="24"/>
          <w:szCs w:val="24"/>
        </w:rPr>
        <w:t> </w:t>
      </w:r>
      <w:r w:rsidR="00413CEC">
        <w:rPr>
          <w:rFonts w:hint="cs"/>
          <w:sz w:val="24"/>
          <w:szCs w:val="24"/>
          <w:rtl/>
        </w:rPr>
        <w:t xml:space="preserve">متوفرة على موقع </w:t>
      </w:r>
      <w:r w:rsidR="00413CEC">
        <w:rPr>
          <w:sz w:val="24"/>
          <w:szCs w:val="24"/>
        </w:rPr>
        <w:t>EFPSA</w:t>
      </w:r>
      <w:r w:rsidR="00413CEC">
        <w:rPr>
          <w:rFonts w:hint="cs"/>
          <w:sz w:val="24"/>
          <w:szCs w:val="24"/>
          <w:rtl/>
        </w:rPr>
        <w:t xml:space="preserve"> ال</w:t>
      </w:r>
      <w:r w:rsidR="004C546D">
        <w:rPr>
          <w:rFonts w:hint="cs"/>
          <w:sz w:val="24"/>
          <w:szCs w:val="24"/>
          <w:rtl/>
        </w:rPr>
        <w:t>إ</w:t>
      </w:r>
      <w:r>
        <w:rPr>
          <w:rFonts w:hint="cs"/>
          <w:sz w:val="24"/>
          <w:szCs w:val="24"/>
          <w:rtl/>
        </w:rPr>
        <w:t>ل</w:t>
      </w:r>
      <w:r w:rsidR="00413CEC">
        <w:rPr>
          <w:rFonts w:hint="cs"/>
          <w:sz w:val="24"/>
          <w:szCs w:val="24"/>
          <w:rtl/>
        </w:rPr>
        <w:t>كتروني)</w:t>
      </w:r>
    </w:p>
    <w:p w14:paraId="22DFEDB3" w14:textId="77777777" w:rsidR="00413CEC" w:rsidRDefault="00413CEC" w:rsidP="00413CEC">
      <w:pPr>
        <w:bidi/>
        <w:jc w:val="both"/>
        <w:rPr>
          <w:sz w:val="24"/>
          <w:szCs w:val="24"/>
          <w:rtl/>
        </w:rPr>
      </w:pPr>
      <w:r>
        <w:rPr>
          <w:rFonts w:hint="cs"/>
          <w:sz w:val="24"/>
          <w:szCs w:val="24"/>
          <w:rtl/>
        </w:rPr>
        <w:t xml:space="preserve">- الحصة الكبيرة: </w:t>
      </w:r>
      <w:r>
        <w:rPr>
          <w:sz w:val="24"/>
          <w:szCs w:val="24"/>
        </w:rPr>
        <w:t>0,36</w:t>
      </w:r>
      <w:r>
        <w:rPr>
          <w:rFonts w:hint="cs"/>
          <w:sz w:val="24"/>
          <w:szCs w:val="24"/>
          <w:rtl/>
        </w:rPr>
        <w:t xml:space="preserve"> كغم /اليوم</w:t>
      </w:r>
    </w:p>
    <w:p w14:paraId="03AEA3A1" w14:textId="079459F1" w:rsidR="00413CEC" w:rsidRDefault="00413CEC" w:rsidP="00413CEC">
      <w:pPr>
        <w:bidi/>
        <w:jc w:val="both"/>
        <w:rPr>
          <w:sz w:val="24"/>
          <w:szCs w:val="24"/>
          <w:rtl/>
        </w:rPr>
      </w:pPr>
      <w:r>
        <w:rPr>
          <w:rFonts w:hint="cs"/>
          <w:sz w:val="24"/>
          <w:szCs w:val="24"/>
          <w:rtl/>
        </w:rPr>
        <w:t>- وحدة وزن المادة:</w:t>
      </w:r>
      <w:r w:rsidR="004C546D">
        <w:rPr>
          <w:rFonts w:hint="cs"/>
          <w:sz w:val="24"/>
          <w:szCs w:val="24"/>
          <w:rtl/>
        </w:rPr>
        <w:t xml:space="preserve"> </w:t>
      </w:r>
      <w:r>
        <w:rPr>
          <w:rFonts w:hint="cs"/>
          <w:sz w:val="24"/>
          <w:szCs w:val="24"/>
          <w:rtl/>
        </w:rPr>
        <w:t>كغم</w:t>
      </w:r>
    </w:p>
    <w:p w14:paraId="5DC8026C" w14:textId="689FAAAD" w:rsidR="00413CEC" w:rsidRDefault="00413CEC" w:rsidP="00413CEC">
      <w:pPr>
        <w:bidi/>
        <w:jc w:val="both"/>
        <w:rPr>
          <w:sz w:val="24"/>
          <w:szCs w:val="24"/>
          <w:rtl/>
        </w:rPr>
      </w:pPr>
      <w:r>
        <w:rPr>
          <w:rFonts w:hint="cs"/>
          <w:sz w:val="24"/>
          <w:szCs w:val="24"/>
          <w:rtl/>
        </w:rPr>
        <w:t>- وزن جسم طفل: 20 كغم</w:t>
      </w:r>
      <w:r w:rsidR="004C546D">
        <w:rPr>
          <w:rFonts w:hint="cs"/>
          <w:sz w:val="24"/>
          <w:szCs w:val="24"/>
          <w:rtl/>
        </w:rPr>
        <w:t>.</w:t>
      </w:r>
    </w:p>
    <w:p w14:paraId="196C3E53" w14:textId="77777777" w:rsidR="004C546D" w:rsidRDefault="004C546D" w:rsidP="00E01542">
      <w:pPr>
        <w:bidi/>
        <w:jc w:val="both"/>
        <w:rPr>
          <w:b/>
          <w:bCs/>
          <w:color w:val="4F81BD" w:themeColor="accent1"/>
          <w:sz w:val="28"/>
          <w:szCs w:val="28"/>
          <w:rtl/>
        </w:rPr>
      </w:pPr>
    </w:p>
    <w:p w14:paraId="5D11C625" w14:textId="614B1B89" w:rsidR="00E01542" w:rsidRPr="00E01542" w:rsidRDefault="00E01542" w:rsidP="004C546D">
      <w:pPr>
        <w:bidi/>
        <w:jc w:val="both"/>
        <w:rPr>
          <w:b/>
          <w:bCs/>
          <w:color w:val="4F81BD" w:themeColor="accent1"/>
          <w:sz w:val="28"/>
          <w:szCs w:val="28"/>
          <w:rtl/>
        </w:rPr>
      </w:pPr>
      <w:r w:rsidRPr="00E01542">
        <w:rPr>
          <w:rFonts w:hint="cs"/>
          <w:b/>
          <w:bCs/>
          <w:color w:val="4F81BD" w:themeColor="accent1"/>
          <w:sz w:val="28"/>
          <w:szCs w:val="28"/>
          <w:rtl/>
        </w:rPr>
        <w:t>احترام النظم الأوروبية:</w:t>
      </w:r>
    </w:p>
    <w:p w14:paraId="0DEB5C46" w14:textId="0A7D4A94" w:rsidR="00E01542" w:rsidRDefault="00E01542" w:rsidP="00E01542">
      <w:pPr>
        <w:bidi/>
        <w:jc w:val="both"/>
        <w:rPr>
          <w:sz w:val="24"/>
          <w:szCs w:val="24"/>
          <w:rtl/>
        </w:rPr>
      </w:pPr>
      <w:r w:rsidRPr="00E01542">
        <w:rPr>
          <w:rFonts w:hint="cs"/>
          <w:sz w:val="24"/>
          <w:szCs w:val="24"/>
          <w:rtl/>
        </w:rPr>
        <w:t>بشأن المعايير التي تم تحليلها، لا تحترم العينة النظم الأوروبية</w:t>
      </w:r>
      <w:r w:rsidR="005331C5">
        <w:rPr>
          <w:rFonts w:hint="cs"/>
          <w:sz w:val="24"/>
          <w:szCs w:val="24"/>
          <w:rtl/>
        </w:rPr>
        <w:t>.</w:t>
      </w:r>
    </w:p>
    <w:p w14:paraId="193FB350" w14:textId="77777777" w:rsidR="00E01542" w:rsidRPr="00E01542" w:rsidRDefault="00E01542" w:rsidP="00E01542">
      <w:pPr>
        <w:bidi/>
        <w:jc w:val="both"/>
        <w:rPr>
          <w:b/>
          <w:bCs/>
          <w:color w:val="4F81BD" w:themeColor="accent1"/>
          <w:sz w:val="28"/>
          <w:szCs w:val="28"/>
          <w:rtl/>
        </w:rPr>
      </w:pPr>
      <w:r w:rsidRPr="00E01542">
        <w:rPr>
          <w:rFonts w:hint="cs"/>
          <w:b/>
          <w:bCs/>
          <w:color w:val="4F81BD" w:themeColor="accent1"/>
          <w:sz w:val="28"/>
          <w:szCs w:val="28"/>
          <w:rtl/>
        </w:rPr>
        <w:t>تقييم المضار الصحية:</w:t>
      </w:r>
    </w:p>
    <w:p w14:paraId="3BCEBB49" w14:textId="77777777" w:rsidR="00C731D8" w:rsidRPr="00E01542" w:rsidRDefault="00E01542" w:rsidP="00E01542">
      <w:pPr>
        <w:bidi/>
        <w:jc w:val="both"/>
        <w:rPr>
          <w:b/>
          <w:bCs/>
          <w:sz w:val="24"/>
          <w:szCs w:val="24"/>
        </w:rPr>
      </w:pPr>
      <w:r w:rsidRPr="00E01542">
        <w:rPr>
          <w:rFonts w:hint="cs"/>
          <w:b/>
          <w:bCs/>
          <w:sz w:val="24"/>
          <w:szCs w:val="24"/>
          <w:rtl/>
        </w:rPr>
        <w:t>بشأن المعايير التي تم تحليلها، لا ت</w:t>
      </w:r>
      <w:r>
        <w:rPr>
          <w:rFonts w:hint="cs"/>
          <w:b/>
          <w:bCs/>
          <w:sz w:val="24"/>
          <w:szCs w:val="24"/>
          <w:rtl/>
        </w:rPr>
        <w:t>سبب</w:t>
      </w:r>
      <w:r w:rsidRPr="00E01542">
        <w:rPr>
          <w:rFonts w:hint="cs"/>
          <w:b/>
          <w:bCs/>
          <w:sz w:val="24"/>
          <w:szCs w:val="24"/>
          <w:rtl/>
        </w:rPr>
        <w:t xml:space="preserve"> العينة </w:t>
      </w:r>
      <w:r>
        <w:rPr>
          <w:rFonts w:hint="cs"/>
          <w:b/>
          <w:bCs/>
          <w:sz w:val="24"/>
          <w:szCs w:val="24"/>
          <w:rtl/>
        </w:rPr>
        <w:t>مضار ل</w:t>
      </w:r>
      <w:r w:rsidRPr="00E01542">
        <w:rPr>
          <w:rFonts w:hint="cs"/>
          <w:b/>
          <w:bCs/>
          <w:sz w:val="24"/>
          <w:szCs w:val="24"/>
          <w:rtl/>
        </w:rPr>
        <w:t>لصحة.</w:t>
      </w:r>
    </w:p>
    <w:p w14:paraId="04F3B458" w14:textId="50136ACD" w:rsidR="00C731D8" w:rsidRPr="00E01542" w:rsidRDefault="003A27AE" w:rsidP="00E01542">
      <w:pPr>
        <w:bidi/>
        <w:spacing w:line="276" w:lineRule="auto"/>
        <w:ind w:firstLine="360"/>
        <w:jc w:val="both"/>
        <w:rPr>
          <w:sz w:val="24"/>
          <w:rtl/>
        </w:rPr>
      </w:pPr>
      <w:r>
        <w:rPr>
          <w:rFonts w:hint="cs"/>
          <w:sz w:val="24"/>
          <w:rtl/>
        </w:rPr>
        <w:t xml:space="preserve">تظهر النتائج الناجمة عن عمليات </w:t>
      </w:r>
      <w:r w:rsidR="00021A65">
        <w:rPr>
          <w:rFonts w:hint="cs"/>
          <w:sz w:val="24"/>
          <w:rtl/>
        </w:rPr>
        <w:t>ال</w:t>
      </w:r>
      <w:r>
        <w:rPr>
          <w:rFonts w:hint="cs"/>
          <w:sz w:val="24"/>
          <w:rtl/>
        </w:rPr>
        <w:t xml:space="preserve">حساب </w:t>
      </w:r>
      <w:r w:rsidR="00021A65">
        <w:rPr>
          <w:rFonts w:hint="cs"/>
          <w:sz w:val="24"/>
          <w:rtl/>
        </w:rPr>
        <w:t xml:space="preserve">التي </w:t>
      </w:r>
      <w:r>
        <w:rPr>
          <w:rFonts w:hint="cs"/>
          <w:sz w:val="24"/>
          <w:rtl/>
        </w:rPr>
        <w:t xml:space="preserve">تناولت </w:t>
      </w:r>
      <w:r w:rsidR="00CC79F2">
        <w:rPr>
          <w:rFonts w:hint="cs"/>
          <w:sz w:val="24"/>
          <w:rtl/>
        </w:rPr>
        <w:t>جميع الجزئيات و</w:t>
      </w:r>
      <w:r w:rsidR="00021A65">
        <w:rPr>
          <w:rFonts w:hint="cs"/>
          <w:sz w:val="24"/>
          <w:rtl/>
        </w:rPr>
        <w:t>كافة</w:t>
      </w:r>
      <w:r w:rsidR="00CC79F2">
        <w:rPr>
          <w:rFonts w:hint="cs"/>
          <w:sz w:val="24"/>
          <w:rtl/>
        </w:rPr>
        <w:t xml:space="preserve"> أنواع الشاي أن نسب الجرعات </w:t>
      </w:r>
      <w:r w:rsidR="000D1156">
        <w:rPr>
          <w:rFonts w:hint="cs"/>
          <w:sz w:val="24"/>
          <w:rtl/>
        </w:rPr>
        <w:t>المرجعية الحادة تقل كلها عن 50%.</w:t>
      </w:r>
      <w:r>
        <w:rPr>
          <w:rFonts w:hint="cs"/>
          <w:sz w:val="24"/>
          <w:rtl/>
        </w:rPr>
        <w:t xml:space="preserve"> </w:t>
      </w:r>
      <w:r w:rsidR="000D1156">
        <w:rPr>
          <w:rFonts w:hint="cs"/>
          <w:sz w:val="24"/>
          <w:rtl/>
        </w:rPr>
        <w:t xml:space="preserve">نحن إذا في الحالة </w:t>
      </w:r>
      <w:r w:rsidR="001051C4">
        <w:rPr>
          <w:rFonts w:hint="cs"/>
          <w:sz w:val="24"/>
          <w:rtl/>
        </w:rPr>
        <w:t>(</w:t>
      </w:r>
      <w:r w:rsidR="000D1156">
        <w:rPr>
          <w:rFonts w:hint="cs"/>
          <w:sz w:val="24"/>
          <w:rtl/>
        </w:rPr>
        <w:t>أ) التي لا تستدعي سحب المخزون الموجود أصلا في السوق ولا المطالبة به. وذلك طبعا شريطة التوقف عن استيراد أنواع الشاي في انتظار مطابقتها للمعايير. لهذ</w:t>
      </w:r>
      <w:r>
        <w:rPr>
          <w:rFonts w:hint="cs"/>
          <w:sz w:val="24"/>
          <w:rtl/>
        </w:rPr>
        <w:t>ا</w:t>
      </w:r>
      <w:r w:rsidR="000D1156">
        <w:rPr>
          <w:rFonts w:hint="cs"/>
          <w:sz w:val="24"/>
          <w:rtl/>
        </w:rPr>
        <w:t xml:space="preserve"> السبب أيضا</w:t>
      </w:r>
      <w:r w:rsidR="001051C4">
        <w:rPr>
          <w:rFonts w:hint="cs"/>
          <w:sz w:val="24"/>
          <w:rtl/>
        </w:rPr>
        <w:t xml:space="preserve">، </w:t>
      </w:r>
      <w:r w:rsidR="000D1156">
        <w:rPr>
          <w:rFonts w:hint="cs"/>
          <w:sz w:val="24"/>
          <w:rtl/>
        </w:rPr>
        <w:t>قرر المختبر أنه "بالنسبة للاعتبارات التي تم تحليلها، فإن العينة لا تشكل خطورة على الصحة</w:t>
      </w:r>
      <w:r>
        <w:rPr>
          <w:rFonts w:hint="cs"/>
          <w:sz w:val="24"/>
          <w:rtl/>
        </w:rPr>
        <w:t>"</w:t>
      </w:r>
      <w:r w:rsidR="000D1156">
        <w:rPr>
          <w:rFonts w:hint="cs"/>
          <w:sz w:val="24"/>
          <w:rtl/>
        </w:rPr>
        <w:t>.</w:t>
      </w:r>
    </w:p>
    <w:p w14:paraId="145A38C3" w14:textId="77777777" w:rsidR="00E01542" w:rsidRPr="00A13D5A" w:rsidRDefault="000D1156" w:rsidP="00A13D5A">
      <w:pPr>
        <w:pStyle w:val="Paragraphedeliste"/>
        <w:numPr>
          <w:ilvl w:val="2"/>
          <w:numId w:val="18"/>
        </w:numPr>
        <w:bidi/>
        <w:rPr>
          <w:rFonts w:asciiTheme="majorHAnsi" w:eastAsiaTheme="majorEastAsia" w:hAnsiTheme="majorHAnsi" w:cstheme="majorBidi"/>
          <w:bCs/>
          <w:color w:val="0070C0"/>
          <w:sz w:val="24"/>
          <w:szCs w:val="24"/>
        </w:rPr>
      </w:pPr>
      <w:r w:rsidRPr="00E01542">
        <w:rPr>
          <w:rFonts w:asciiTheme="majorHAnsi" w:eastAsiaTheme="majorEastAsia" w:hAnsiTheme="majorHAnsi" w:cstheme="majorBidi" w:hint="cs"/>
          <w:bCs/>
          <w:color w:val="0070C0"/>
          <w:sz w:val="24"/>
          <w:szCs w:val="24"/>
          <w:rtl/>
        </w:rPr>
        <w:t>محاولة تغيير نمط استهلاك الشاي في موريتانيا</w:t>
      </w:r>
    </w:p>
    <w:p w14:paraId="64404B6F" w14:textId="568A0409" w:rsidR="000D1156" w:rsidRDefault="003A27AE" w:rsidP="002474D3">
      <w:pPr>
        <w:bidi/>
        <w:spacing w:line="276" w:lineRule="auto"/>
        <w:jc w:val="lowKashida"/>
        <w:rPr>
          <w:sz w:val="24"/>
          <w:szCs w:val="24"/>
          <w:rtl/>
        </w:rPr>
      </w:pPr>
      <w:r>
        <w:rPr>
          <w:rFonts w:hint="cs"/>
          <w:sz w:val="24"/>
          <w:szCs w:val="24"/>
          <w:rtl/>
        </w:rPr>
        <w:t>ي</w:t>
      </w:r>
      <w:r w:rsidR="00021A65">
        <w:rPr>
          <w:rFonts w:hint="cs"/>
          <w:sz w:val="24"/>
          <w:szCs w:val="24"/>
          <w:rtl/>
        </w:rPr>
        <w:t>ُ</w:t>
      </w:r>
      <w:r>
        <w:rPr>
          <w:rFonts w:hint="cs"/>
          <w:sz w:val="24"/>
          <w:szCs w:val="24"/>
          <w:rtl/>
        </w:rPr>
        <w:t>ح</w:t>
      </w:r>
      <w:r w:rsidR="00021A65">
        <w:rPr>
          <w:rFonts w:hint="cs"/>
          <w:sz w:val="24"/>
          <w:szCs w:val="24"/>
          <w:rtl/>
        </w:rPr>
        <w:t>َ</w:t>
      </w:r>
      <w:r>
        <w:rPr>
          <w:rFonts w:hint="cs"/>
          <w:sz w:val="24"/>
          <w:szCs w:val="24"/>
          <w:rtl/>
        </w:rPr>
        <w:t>ض</w:t>
      </w:r>
      <w:r w:rsidR="00021A65">
        <w:rPr>
          <w:rFonts w:hint="cs"/>
          <w:sz w:val="24"/>
          <w:szCs w:val="24"/>
          <w:rtl/>
        </w:rPr>
        <w:t>َّ</w:t>
      </w:r>
      <w:r>
        <w:rPr>
          <w:rFonts w:hint="cs"/>
          <w:sz w:val="24"/>
          <w:szCs w:val="24"/>
          <w:rtl/>
        </w:rPr>
        <w:t xml:space="preserve">ر الشاي </w:t>
      </w:r>
      <w:r w:rsidR="000D1156">
        <w:rPr>
          <w:rFonts w:hint="cs"/>
          <w:sz w:val="24"/>
          <w:szCs w:val="24"/>
          <w:rtl/>
        </w:rPr>
        <w:t xml:space="preserve">في موريتانيا كما في جميع </w:t>
      </w:r>
      <w:r w:rsidR="00A13D5A">
        <w:rPr>
          <w:rFonts w:hint="cs"/>
          <w:sz w:val="24"/>
          <w:szCs w:val="24"/>
          <w:rtl/>
        </w:rPr>
        <w:t xml:space="preserve">دول </w:t>
      </w:r>
      <w:r w:rsidR="000D1156">
        <w:rPr>
          <w:rFonts w:hint="cs"/>
          <w:sz w:val="24"/>
          <w:szCs w:val="24"/>
          <w:rtl/>
        </w:rPr>
        <w:t xml:space="preserve">إفريقيا الغربية، </w:t>
      </w:r>
      <w:r>
        <w:rPr>
          <w:rFonts w:hint="cs"/>
          <w:sz w:val="24"/>
          <w:szCs w:val="24"/>
          <w:rtl/>
        </w:rPr>
        <w:t>عن طريق ال</w:t>
      </w:r>
      <w:r w:rsidR="001051C4">
        <w:rPr>
          <w:rFonts w:hint="cs"/>
          <w:sz w:val="24"/>
          <w:szCs w:val="24"/>
          <w:rtl/>
        </w:rPr>
        <w:t>غلي</w:t>
      </w:r>
      <w:r>
        <w:rPr>
          <w:rFonts w:hint="cs"/>
          <w:sz w:val="24"/>
          <w:szCs w:val="24"/>
          <w:rtl/>
        </w:rPr>
        <w:t xml:space="preserve">. يتم غلي </w:t>
      </w:r>
      <w:r w:rsidR="000D1156">
        <w:rPr>
          <w:rFonts w:hint="cs"/>
          <w:sz w:val="24"/>
          <w:szCs w:val="24"/>
          <w:rtl/>
        </w:rPr>
        <w:t>الأوراق خلافا للنمط الأوروبي في تحضير هذا المشر</w:t>
      </w:r>
      <w:r w:rsidR="00075311">
        <w:rPr>
          <w:rFonts w:hint="cs"/>
          <w:sz w:val="24"/>
          <w:szCs w:val="24"/>
          <w:rtl/>
        </w:rPr>
        <w:t>وب حيث تنقع الأوراق (يسكب الماء ا</w:t>
      </w:r>
      <w:r>
        <w:rPr>
          <w:rFonts w:hint="cs"/>
          <w:sz w:val="24"/>
          <w:szCs w:val="24"/>
          <w:rtl/>
        </w:rPr>
        <w:t>لساخن على الأوراق وتترك حتى تتحلل</w:t>
      </w:r>
      <w:r w:rsidR="00075311">
        <w:rPr>
          <w:rFonts w:hint="cs"/>
          <w:sz w:val="24"/>
          <w:szCs w:val="24"/>
          <w:rtl/>
        </w:rPr>
        <w:t>) كما</w:t>
      </w:r>
      <w:r>
        <w:rPr>
          <w:rFonts w:hint="cs"/>
          <w:sz w:val="24"/>
          <w:szCs w:val="24"/>
          <w:rtl/>
        </w:rPr>
        <w:t xml:space="preserve"> يتم غلي</w:t>
      </w:r>
      <w:r w:rsidR="00075311">
        <w:rPr>
          <w:rFonts w:hint="cs"/>
          <w:sz w:val="24"/>
          <w:szCs w:val="24"/>
          <w:rtl/>
        </w:rPr>
        <w:t xml:space="preserve"> الأوراق ثلاث مرات (الكؤوس الثلاث المشهورة): "الكأس الأول</w:t>
      </w:r>
      <w:r w:rsidR="00DF2580">
        <w:rPr>
          <w:rFonts w:hint="cs"/>
          <w:sz w:val="24"/>
          <w:szCs w:val="24"/>
          <w:rtl/>
        </w:rPr>
        <w:t>ى</w:t>
      </w:r>
      <w:r w:rsidR="00075311">
        <w:rPr>
          <w:rFonts w:hint="cs"/>
          <w:sz w:val="24"/>
          <w:szCs w:val="24"/>
          <w:rtl/>
        </w:rPr>
        <w:t xml:space="preserve"> مر</w:t>
      </w:r>
      <w:r w:rsidR="00DF2580">
        <w:rPr>
          <w:rFonts w:hint="cs"/>
          <w:sz w:val="24"/>
          <w:szCs w:val="24"/>
          <w:rtl/>
        </w:rPr>
        <w:t>ة</w:t>
      </w:r>
      <w:r w:rsidR="00075311">
        <w:rPr>
          <w:rFonts w:hint="cs"/>
          <w:sz w:val="24"/>
          <w:szCs w:val="24"/>
          <w:rtl/>
        </w:rPr>
        <w:t xml:space="preserve"> كالحي</w:t>
      </w:r>
      <w:r>
        <w:rPr>
          <w:rFonts w:hint="cs"/>
          <w:sz w:val="24"/>
          <w:szCs w:val="24"/>
          <w:rtl/>
        </w:rPr>
        <w:t>اة والثاني</w:t>
      </w:r>
      <w:r w:rsidR="00DF2580">
        <w:rPr>
          <w:rFonts w:hint="cs"/>
          <w:sz w:val="24"/>
          <w:szCs w:val="24"/>
          <w:rtl/>
        </w:rPr>
        <w:t>ة</w:t>
      </w:r>
      <w:r>
        <w:rPr>
          <w:rFonts w:hint="cs"/>
          <w:sz w:val="24"/>
          <w:szCs w:val="24"/>
          <w:rtl/>
        </w:rPr>
        <w:t xml:space="preserve"> قوي</w:t>
      </w:r>
      <w:r w:rsidR="00DF2580">
        <w:rPr>
          <w:rFonts w:hint="cs"/>
          <w:sz w:val="24"/>
          <w:szCs w:val="24"/>
          <w:rtl/>
        </w:rPr>
        <w:t>ة</w:t>
      </w:r>
      <w:r>
        <w:rPr>
          <w:rFonts w:hint="cs"/>
          <w:sz w:val="24"/>
          <w:szCs w:val="24"/>
          <w:rtl/>
        </w:rPr>
        <w:t xml:space="preserve"> كالحب والأخير</w:t>
      </w:r>
      <w:r w:rsidR="00DF2580">
        <w:rPr>
          <w:rFonts w:hint="cs"/>
          <w:sz w:val="24"/>
          <w:szCs w:val="24"/>
          <w:rtl/>
        </w:rPr>
        <w:t>ة</w:t>
      </w:r>
      <w:r>
        <w:rPr>
          <w:rFonts w:hint="cs"/>
          <w:sz w:val="24"/>
          <w:szCs w:val="24"/>
          <w:rtl/>
        </w:rPr>
        <w:t xml:space="preserve"> سهل</w:t>
      </w:r>
      <w:r w:rsidR="00DF2580">
        <w:rPr>
          <w:rFonts w:hint="cs"/>
          <w:sz w:val="24"/>
          <w:szCs w:val="24"/>
          <w:rtl/>
        </w:rPr>
        <w:t xml:space="preserve">ة </w:t>
      </w:r>
      <w:r w:rsidR="00075311">
        <w:rPr>
          <w:rFonts w:hint="cs"/>
          <w:sz w:val="24"/>
          <w:szCs w:val="24"/>
          <w:rtl/>
        </w:rPr>
        <w:t>كالموت" (مثل من أمثلة الطوارق</w:t>
      </w:r>
      <w:r w:rsidR="00DF2580">
        <w:rPr>
          <w:rFonts w:hint="cs"/>
          <w:sz w:val="24"/>
          <w:szCs w:val="24"/>
          <w:rtl/>
        </w:rPr>
        <w:t>،</w:t>
      </w:r>
      <w:r w:rsidR="00075311">
        <w:rPr>
          <w:rFonts w:hint="cs"/>
          <w:sz w:val="24"/>
          <w:szCs w:val="24"/>
          <w:rtl/>
        </w:rPr>
        <w:t xml:space="preserve"> حسب ويكيبيديا)</w:t>
      </w:r>
      <w:r w:rsidR="00DF2580">
        <w:rPr>
          <w:rFonts w:hint="cs"/>
          <w:sz w:val="24"/>
          <w:szCs w:val="24"/>
          <w:rtl/>
        </w:rPr>
        <w:t>.</w:t>
      </w:r>
    </w:p>
    <w:p w14:paraId="54E29C72" w14:textId="67C94405" w:rsidR="00075311" w:rsidRPr="00DE6E19" w:rsidRDefault="00881C21" w:rsidP="002474D3">
      <w:pPr>
        <w:bidi/>
        <w:spacing w:line="276" w:lineRule="auto"/>
        <w:jc w:val="lowKashida"/>
        <w:rPr>
          <w:sz w:val="24"/>
          <w:szCs w:val="24"/>
        </w:rPr>
      </w:pPr>
      <w:r w:rsidRPr="00881C21">
        <w:rPr>
          <w:rFonts w:cs="Arial"/>
          <w:noProof/>
          <w:sz w:val="24"/>
          <w:szCs w:val="24"/>
          <w:rtl/>
        </w:rPr>
        <w:drawing>
          <wp:anchor distT="0" distB="0" distL="114300" distR="114300" simplePos="0" relativeHeight="251659264" behindDoc="0" locked="0" layoutInCell="1" allowOverlap="1" wp14:anchorId="02B08BCF" wp14:editId="49F02B03">
            <wp:simplePos x="0" y="0"/>
            <wp:positionH relativeFrom="margin">
              <wp:align>right</wp:align>
            </wp:positionH>
            <wp:positionV relativeFrom="margin">
              <wp:posOffset>558069</wp:posOffset>
            </wp:positionV>
            <wp:extent cx="2613169" cy="2795330"/>
            <wp:effectExtent l="0" t="0" r="635" b="8255"/>
            <wp:wrapSquare wrapText="bothSides"/>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215" cy="2792095"/>
                    </a:xfrm>
                    <a:prstGeom prst="rect">
                      <a:avLst/>
                    </a:prstGeom>
                    <a:noFill/>
                  </pic:spPr>
                </pic:pic>
              </a:graphicData>
            </a:graphic>
          </wp:anchor>
        </w:drawing>
      </w:r>
      <w:r w:rsidR="00235DB5">
        <w:rPr>
          <w:rFonts w:hint="cs"/>
          <w:sz w:val="24"/>
          <w:szCs w:val="24"/>
          <w:rtl/>
        </w:rPr>
        <w:t>تجرى</w:t>
      </w:r>
      <w:r w:rsidR="003A27AE">
        <w:rPr>
          <w:rFonts w:hint="cs"/>
          <w:sz w:val="24"/>
          <w:szCs w:val="24"/>
          <w:rtl/>
        </w:rPr>
        <w:t xml:space="preserve"> </w:t>
      </w:r>
      <w:r>
        <w:rPr>
          <w:rFonts w:hint="cs"/>
          <w:sz w:val="24"/>
          <w:szCs w:val="24"/>
          <w:rtl/>
        </w:rPr>
        <w:t xml:space="preserve">في هذا المقام </w:t>
      </w:r>
      <w:r w:rsidR="00075311">
        <w:rPr>
          <w:rFonts w:hint="cs"/>
          <w:sz w:val="24"/>
          <w:szCs w:val="24"/>
          <w:rtl/>
        </w:rPr>
        <w:t xml:space="preserve">عملية حسابية مع اعتبار </w:t>
      </w:r>
      <w:r w:rsidR="003A27AE">
        <w:rPr>
          <w:rFonts w:hint="cs"/>
          <w:sz w:val="24"/>
          <w:szCs w:val="24"/>
          <w:rtl/>
        </w:rPr>
        <w:t xml:space="preserve">الخصوصيات المحلية. تقدر الجرعة المرجعية الحادة </w:t>
      </w:r>
      <w:r w:rsidR="00075311">
        <w:rPr>
          <w:rFonts w:hint="cs"/>
          <w:sz w:val="24"/>
          <w:szCs w:val="24"/>
          <w:rtl/>
        </w:rPr>
        <w:t xml:space="preserve">من أوراق الشاي </w:t>
      </w:r>
      <w:r w:rsidR="00E45752">
        <w:rPr>
          <w:rFonts w:hint="cs"/>
          <w:sz w:val="24"/>
          <w:szCs w:val="24"/>
          <w:rtl/>
        </w:rPr>
        <w:t>بستة عشر (</w:t>
      </w:r>
      <w:r w:rsidR="00075311">
        <w:rPr>
          <w:rFonts w:hint="cs"/>
          <w:sz w:val="24"/>
          <w:szCs w:val="24"/>
          <w:rtl/>
        </w:rPr>
        <w:t>16</w:t>
      </w:r>
      <w:r w:rsidR="00E45752">
        <w:rPr>
          <w:rFonts w:hint="cs"/>
          <w:sz w:val="24"/>
          <w:szCs w:val="24"/>
          <w:rtl/>
        </w:rPr>
        <w:t>)</w:t>
      </w:r>
      <w:r w:rsidR="00075311">
        <w:rPr>
          <w:rFonts w:hint="cs"/>
          <w:sz w:val="24"/>
          <w:szCs w:val="24"/>
          <w:rtl/>
        </w:rPr>
        <w:t xml:space="preserve"> غراما كما يظهر ذلك </w:t>
      </w:r>
      <w:r w:rsidR="003A27AE">
        <w:rPr>
          <w:rFonts w:hint="cs"/>
          <w:sz w:val="24"/>
          <w:szCs w:val="24"/>
          <w:rtl/>
        </w:rPr>
        <w:t xml:space="preserve">في </w:t>
      </w:r>
      <w:r w:rsidR="00075311">
        <w:rPr>
          <w:rFonts w:hint="cs"/>
          <w:sz w:val="24"/>
          <w:szCs w:val="24"/>
          <w:rtl/>
        </w:rPr>
        <w:t>الرسم الآتي. إذا افترضنا أن أربعة ندماء يتقاس</w:t>
      </w:r>
      <w:r w:rsidR="003A27AE">
        <w:rPr>
          <w:rFonts w:hint="cs"/>
          <w:sz w:val="24"/>
          <w:szCs w:val="24"/>
          <w:rtl/>
        </w:rPr>
        <w:t>مون الشاي، ستصل عندها الجرعة</w:t>
      </w:r>
      <w:r w:rsidR="003A27AE" w:rsidRPr="003A27AE">
        <w:rPr>
          <w:rFonts w:hint="cs"/>
          <w:sz w:val="24"/>
          <w:szCs w:val="24"/>
          <w:rtl/>
        </w:rPr>
        <w:t xml:space="preserve"> </w:t>
      </w:r>
      <w:r w:rsidR="003A27AE">
        <w:rPr>
          <w:rFonts w:hint="cs"/>
          <w:sz w:val="24"/>
          <w:szCs w:val="24"/>
          <w:rtl/>
        </w:rPr>
        <w:t xml:space="preserve">المرجعية الحادة </w:t>
      </w:r>
      <w:r w:rsidR="00075311">
        <w:rPr>
          <w:rFonts w:hint="cs"/>
          <w:sz w:val="24"/>
          <w:szCs w:val="24"/>
          <w:rtl/>
        </w:rPr>
        <w:t xml:space="preserve">والشخصية </w:t>
      </w:r>
      <w:r w:rsidR="00E45752">
        <w:rPr>
          <w:rFonts w:hint="cs"/>
          <w:sz w:val="24"/>
          <w:szCs w:val="24"/>
          <w:rtl/>
        </w:rPr>
        <w:t xml:space="preserve">إلى </w:t>
      </w:r>
      <w:r w:rsidR="00075311">
        <w:rPr>
          <w:rFonts w:hint="cs"/>
          <w:sz w:val="24"/>
          <w:szCs w:val="24"/>
          <w:rtl/>
        </w:rPr>
        <w:t>4 غراما</w:t>
      </w:r>
      <w:r w:rsidR="00E45752">
        <w:rPr>
          <w:rFonts w:hint="cs"/>
          <w:sz w:val="24"/>
          <w:szCs w:val="24"/>
          <w:rtl/>
        </w:rPr>
        <w:t>ت</w:t>
      </w:r>
      <w:r w:rsidR="00075311">
        <w:rPr>
          <w:rFonts w:hint="cs"/>
          <w:sz w:val="24"/>
          <w:szCs w:val="24"/>
          <w:rtl/>
        </w:rPr>
        <w:t xml:space="preserve">. </w:t>
      </w:r>
    </w:p>
    <w:p w14:paraId="149897F6" w14:textId="6D7D9386" w:rsidR="00C731D8" w:rsidRDefault="00075311" w:rsidP="002474D3">
      <w:pPr>
        <w:tabs>
          <w:tab w:val="left" w:pos="709"/>
        </w:tabs>
        <w:bidi/>
        <w:spacing w:line="276" w:lineRule="auto"/>
        <w:jc w:val="lowKashida"/>
        <w:rPr>
          <w:sz w:val="24"/>
          <w:szCs w:val="24"/>
        </w:rPr>
      </w:pPr>
      <w:r>
        <w:rPr>
          <w:rFonts w:hint="cs"/>
          <w:sz w:val="24"/>
          <w:szCs w:val="24"/>
          <w:rtl/>
        </w:rPr>
        <w:t>إذا ضرب ذلك</w:t>
      </w:r>
      <w:r w:rsidR="00E45752">
        <w:rPr>
          <w:rFonts w:hint="cs"/>
          <w:sz w:val="24"/>
          <w:szCs w:val="24"/>
          <w:rtl/>
        </w:rPr>
        <w:t xml:space="preserve"> الرقم</w:t>
      </w:r>
      <w:r>
        <w:rPr>
          <w:rFonts w:hint="cs"/>
          <w:sz w:val="24"/>
          <w:szCs w:val="24"/>
          <w:rtl/>
        </w:rPr>
        <w:t xml:space="preserve"> في اثنين</w:t>
      </w:r>
      <w:r w:rsidR="003A27AE">
        <w:rPr>
          <w:rFonts w:hint="cs"/>
          <w:sz w:val="24"/>
          <w:szCs w:val="24"/>
          <w:rtl/>
        </w:rPr>
        <w:t xml:space="preserve"> اعتبار</w:t>
      </w:r>
      <w:r w:rsidR="00E45752">
        <w:rPr>
          <w:rFonts w:hint="cs"/>
          <w:sz w:val="24"/>
          <w:szCs w:val="24"/>
          <w:rtl/>
        </w:rPr>
        <w:t>ا</w:t>
      </w:r>
      <w:r w:rsidR="003A27AE">
        <w:rPr>
          <w:rFonts w:hint="cs"/>
          <w:sz w:val="24"/>
          <w:szCs w:val="24"/>
          <w:rtl/>
        </w:rPr>
        <w:t xml:space="preserve"> </w:t>
      </w:r>
      <w:r w:rsidR="00E45752">
        <w:rPr>
          <w:rFonts w:hint="cs"/>
          <w:sz w:val="24"/>
          <w:szCs w:val="24"/>
          <w:rtl/>
        </w:rPr>
        <w:t>لفعالية الغلي العليا</w:t>
      </w:r>
      <w:r w:rsidR="003A27AE">
        <w:rPr>
          <w:rFonts w:hint="cs"/>
          <w:sz w:val="24"/>
          <w:szCs w:val="24"/>
          <w:rtl/>
        </w:rPr>
        <w:t xml:space="preserve"> </w:t>
      </w:r>
      <w:r w:rsidR="00E45752">
        <w:rPr>
          <w:rFonts w:hint="cs"/>
          <w:sz w:val="24"/>
          <w:szCs w:val="24"/>
          <w:rtl/>
        </w:rPr>
        <w:t xml:space="preserve">في </w:t>
      </w:r>
      <w:r>
        <w:rPr>
          <w:rFonts w:hint="cs"/>
          <w:sz w:val="24"/>
          <w:szCs w:val="24"/>
          <w:rtl/>
        </w:rPr>
        <w:t xml:space="preserve">استخراج </w:t>
      </w:r>
      <w:r w:rsidR="00E45752">
        <w:rPr>
          <w:rFonts w:hint="cs"/>
          <w:sz w:val="24"/>
          <w:szCs w:val="24"/>
          <w:rtl/>
        </w:rPr>
        <w:t>المواد مقارنة بالنقع ثم</w:t>
      </w:r>
      <w:r>
        <w:rPr>
          <w:rFonts w:hint="cs"/>
          <w:sz w:val="24"/>
          <w:szCs w:val="24"/>
          <w:rtl/>
        </w:rPr>
        <w:t xml:space="preserve"> </w:t>
      </w:r>
      <w:r w:rsidR="003A27AE">
        <w:rPr>
          <w:rFonts w:hint="cs"/>
          <w:sz w:val="24"/>
          <w:szCs w:val="24"/>
          <w:rtl/>
        </w:rPr>
        <w:t xml:space="preserve">ضرب </w:t>
      </w:r>
      <w:r w:rsidR="00E45752">
        <w:rPr>
          <w:rFonts w:hint="cs"/>
          <w:sz w:val="24"/>
          <w:szCs w:val="24"/>
          <w:rtl/>
        </w:rPr>
        <w:t xml:space="preserve">في ثلاث </w:t>
      </w:r>
      <w:r w:rsidR="003A27AE">
        <w:rPr>
          <w:rFonts w:hint="cs"/>
          <w:sz w:val="24"/>
          <w:szCs w:val="24"/>
          <w:rtl/>
        </w:rPr>
        <w:t>اعتبار</w:t>
      </w:r>
      <w:r w:rsidR="00E45752">
        <w:rPr>
          <w:rFonts w:hint="cs"/>
          <w:sz w:val="24"/>
          <w:szCs w:val="24"/>
          <w:rtl/>
        </w:rPr>
        <w:t>ا</w:t>
      </w:r>
      <w:r w:rsidR="003A27AE">
        <w:rPr>
          <w:rFonts w:hint="cs"/>
          <w:sz w:val="24"/>
          <w:szCs w:val="24"/>
          <w:rtl/>
        </w:rPr>
        <w:t xml:space="preserve"> </w:t>
      </w:r>
      <w:r w:rsidR="003A6BE8">
        <w:rPr>
          <w:rFonts w:hint="cs"/>
          <w:sz w:val="24"/>
          <w:szCs w:val="24"/>
          <w:rtl/>
        </w:rPr>
        <w:t>ل</w:t>
      </w:r>
      <w:r w:rsidR="003A27AE">
        <w:rPr>
          <w:rFonts w:hint="cs"/>
          <w:sz w:val="24"/>
          <w:szCs w:val="24"/>
          <w:rtl/>
        </w:rPr>
        <w:t xml:space="preserve">عمليات الغلي </w:t>
      </w:r>
      <w:r w:rsidR="00E45752">
        <w:rPr>
          <w:rFonts w:hint="cs"/>
          <w:sz w:val="24"/>
          <w:szCs w:val="24"/>
          <w:rtl/>
        </w:rPr>
        <w:t>الثلاث المتتالية وافترضنا</w:t>
      </w:r>
      <w:r w:rsidR="006404AB">
        <w:rPr>
          <w:rFonts w:hint="cs"/>
          <w:sz w:val="24"/>
          <w:szCs w:val="24"/>
          <w:rtl/>
        </w:rPr>
        <w:t xml:space="preserve"> أن المستهلك المتوسط يشرب الشاي 4 مرات في اليوم، يؤدي ذلك إلى </w:t>
      </w:r>
      <w:r w:rsidR="00235DB5">
        <w:rPr>
          <w:rFonts w:hint="cs"/>
          <w:sz w:val="24"/>
          <w:szCs w:val="24"/>
          <w:rtl/>
        </w:rPr>
        <w:t xml:space="preserve">حصة </w:t>
      </w:r>
      <w:r w:rsidR="003A27AE">
        <w:rPr>
          <w:rFonts w:hint="cs"/>
          <w:sz w:val="24"/>
          <w:szCs w:val="24"/>
          <w:rtl/>
        </w:rPr>
        <w:t>بيانية يومية</w:t>
      </w:r>
      <w:r w:rsidR="006404AB">
        <w:rPr>
          <w:rFonts w:hint="cs"/>
          <w:sz w:val="24"/>
          <w:szCs w:val="24"/>
          <w:rtl/>
        </w:rPr>
        <w:t xml:space="preserve"> تساوي 4</w:t>
      </w:r>
      <w:r w:rsidR="006404AB">
        <w:rPr>
          <w:sz w:val="24"/>
          <w:szCs w:val="24"/>
        </w:rPr>
        <w:t>x</w:t>
      </w:r>
      <w:r w:rsidR="006404AB">
        <w:rPr>
          <w:rFonts w:hint="cs"/>
          <w:sz w:val="24"/>
          <w:szCs w:val="24"/>
          <w:rtl/>
        </w:rPr>
        <w:t>2</w:t>
      </w:r>
      <w:r w:rsidR="006404AB">
        <w:rPr>
          <w:sz w:val="24"/>
          <w:szCs w:val="24"/>
        </w:rPr>
        <w:t>x</w:t>
      </w:r>
      <w:r w:rsidR="006404AB">
        <w:rPr>
          <w:rFonts w:hint="cs"/>
          <w:sz w:val="24"/>
          <w:szCs w:val="24"/>
          <w:rtl/>
        </w:rPr>
        <w:t>3</w:t>
      </w:r>
      <w:r w:rsidR="006404AB">
        <w:rPr>
          <w:sz w:val="24"/>
          <w:szCs w:val="24"/>
        </w:rPr>
        <w:t>x</w:t>
      </w:r>
      <w:r w:rsidR="006404AB">
        <w:rPr>
          <w:rFonts w:hint="cs"/>
          <w:sz w:val="24"/>
          <w:szCs w:val="24"/>
          <w:rtl/>
        </w:rPr>
        <w:t>4= 96 غرام يوميا.</w:t>
      </w:r>
    </w:p>
    <w:p w14:paraId="3D0A63FA" w14:textId="0BC3A8D3" w:rsidR="006404AB" w:rsidRDefault="009E4B63" w:rsidP="002474D3">
      <w:pPr>
        <w:tabs>
          <w:tab w:val="left" w:pos="1800"/>
        </w:tabs>
        <w:bidi/>
        <w:spacing w:line="276" w:lineRule="auto"/>
        <w:jc w:val="lowKashida"/>
        <w:rPr>
          <w:sz w:val="24"/>
          <w:szCs w:val="24"/>
          <w:rtl/>
        </w:rPr>
      </w:pPr>
      <w:r>
        <w:rPr>
          <w:rFonts w:hint="cs"/>
          <w:sz w:val="24"/>
          <w:szCs w:val="24"/>
          <w:rtl/>
        </w:rPr>
        <w:t>إذا أجريت</w:t>
      </w:r>
      <w:r w:rsidR="006404AB">
        <w:rPr>
          <w:rFonts w:hint="cs"/>
          <w:sz w:val="24"/>
          <w:szCs w:val="24"/>
          <w:rtl/>
        </w:rPr>
        <w:t xml:space="preserve"> عم</w:t>
      </w:r>
      <w:r>
        <w:rPr>
          <w:rFonts w:hint="cs"/>
          <w:sz w:val="24"/>
          <w:szCs w:val="24"/>
          <w:rtl/>
        </w:rPr>
        <w:t>لية حسابية مماثلة للسابقة و</w:t>
      </w:r>
      <w:r w:rsidR="003A27AE">
        <w:rPr>
          <w:rFonts w:hint="cs"/>
          <w:sz w:val="24"/>
          <w:szCs w:val="24"/>
          <w:rtl/>
        </w:rPr>
        <w:t>تم من خلال</w:t>
      </w:r>
      <w:r w:rsidR="006404AB">
        <w:rPr>
          <w:rFonts w:hint="cs"/>
          <w:sz w:val="24"/>
          <w:szCs w:val="24"/>
          <w:rtl/>
        </w:rPr>
        <w:t xml:space="preserve">ها </w:t>
      </w:r>
      <w:r w:rsidR="00AD4783">
        <w:rPr>
          <w:rFonts w:hint="cs"/>
          <w:sz w:val="24"/>
          <w:szCs w:val="24"/>
          <w:rtl/>
        </w:rPr>
        <w:t>استبدال</w:t>
      </w:r>
      <w:r w:rsidR="006404AB">
        <w:rPr>
          <w:rFonts w:hint="cs"/>
          <w:sz w:val="24"/>
          <w:szCs w:val="24"/>
          <w:rtl/>
        </w:rPr>
        <w:t xml:space="preserve"> 36 غراما ب 96 غراما</w:t>
      </w:r>
      <w:r w:rsidR="00AD4783">
        <w:rPr>
          <w:rFonts w:hint="cs"/>
          <w:sz w:val="24"/>
          <w:szCs w:val="24"/>
          <w:rtl/>
        </w:rPr>
        <w:t>،</w:t>
      </w:r>
      <w:r w:rsidR="006404AB">
        <w:rPr>
          <w:rFonts w:hint="cs"/>
          <w:sz w:val="24"/>
          <w:szCs w:val="24"/>
          <w:rtl/>
        </w:rPr>
        <w:t xml:space="preserve"> </w:t>
      </w:r>
      <w:r>
        <w:rPr>
          <w:rFonts w:hint="cs"/>
          <w:sz w:val="24"/>
          <w:szCs w:val="24"/>
          <w:rtl/>
        </w:rPr>
        <w:t xml:space="preserve">فسنحصل على </w:t>
      </w:r>
      <w:r w:rsidR="006404AB">
        <w:rPr>
          <w:rFonts w:hint="cs"/>
          <w:sz w:val="24"/>
          <w:szCs w:val="24"/>
          <w:rtl/>
        </w:rPr>
        <w:t xml:space="preserve">نسبة مئوية من الجرعة المرجعية الحادة تبلغ 0،7% بدل 0،3%. </w:t>
      </w:r>
      <w:r w:rsidR="002474D3">
        <w:rPr>
          <w:rFonts w:hint="cs"/>
          <w:sz w:val="24"/>
          <w:szCs w:val="24"/>
          <w:rtl/>
        </w:rPr>
        <w:t>م</w:t>
      </w:r>
      <w:r w:rsidR="006404AB">
        <w:rPr>
          <w:rFonts w:hint="cs"/>
          <w:sz w:val="24"/>
          <w:szCs w:val="24"/>
          <w:rtl/>
        </w:rPr>
        <w:t xml:space="preserve">ا زلنا إذا دون نسبة 50% وإذا </w:t>
      </w:r>
      <w:r w:rsidR="002474D3">
        <w:rPr>
          <w:rFonts w:hint="cs"/>
          <w:sz w:val="24"/>
          <w:szCs w:val="24"/>
          <w:rtl/>
        </w:rPr>
        <w:t>م</w:t>
      </w:r>
      <w:r w:rsidR="006404AB">
        <w:rPr>
          <w:rFonts w:hint="cs"/>
          <w:sz w:val="24"/>
          <w:szCs w:val="24"/>
          <w:rtl/>
        </w:rPr>
        <w:t xml:space="preserve">ا زلنا في الحالة </w:t>
      </w:r>
      <w:r w:rsidR="002474D3">
        <w:rPr>
          <w:rFonts w:hint="cs"/>
          <w:sz w:val="24"/>
          <w:szCs w:val="24"/>
          <w:rtl/>
        </w:rPr>
        <w:t>(</w:t>
      </w:r>
      <w:r w:rsidR="006404AB">
        <w:rPr>
          <w:rFonts w:hint="cs"/>
          <w:sz w:val="24"/>
          <w:szCs w:val="24"/>
          <w:rtl/>
        </w:rPr>
        <w:t>أ).</w:t>
      </w:r>
    </w:p>
    <w:p w14:paraId="6C306225" w14:textId="173207D3" w:rsidR="003D26A0" w:rsidRDefault="003D26A0" w:rsidP="003D26A0">
      <w:pPr>
        <w:tabs>
          <w:tab w:val="left" w:pos="1800"/>
        </w:tabs>
        <w:bidi/>
        <w:spacing w:line="276" w:lineRule="auto"/>
        <w:jc w:val="lowKashida"/>
        <w:rPr>
          <w:sz w:val="24"/>
          <w:szCs w:val="24"/>
          <w:rtl/>
        </w:rPr>
      </w:pPr>
    </w:p>
    <w:p w14:paraId="7562F028" w14:textId="77777777" w:rsidR="003D26A0" w:rsidRPr="00DE6E19" w:rsidRDefault="003D26A0" w:rsidP="003D26A0">
      <w:pPr>
        <w:tabs>
          <w:tab w:val="left" w:pos="1800"/>
        </w:tabs>
        <w:bidi/>
        <w:spacing w:line="276" w:lineRule="auto"/>
        <w:jc w:val="lowKashida"/>
        <w:rPr>
          <w:sz w:val="24"/>
          <w:szCs w:val="24"/>
          <w:rtl/>
        </w:rPr>
      </w:pPr>
    </w:p>
    <w:p w14:paraId="52AA3CB8" w14:textId="5AA820BF" w:rsidR="006404AB" w:rsidRPr="00214606" w:rsidRDefault="006404AB" w:rsidP="00227C47">
      <w:pPr>
        <w:pStyle w:val="Titre1"/>
        <w:numPr>
          <w:ilvl w:val="0"/>
          <w:numId w:val="19"/>
        </w:numPr>
        <w:bidi/>
        <w:rPr>
          <w:b/>
          <w:bCs/>
          <w:color w:val="4F81BD" w:themeColor="accent1"/>
        </w:rPr>
      </w:pPr>
      <w:r w:rsidRPr="00214606">
        <w:rPr>
          <w:rFonts w:hint="cs"/>
          <w:b/>
          <w:bCs/>
          <w:color w:val="4F81BD" w:themeColor="accent1"/>
          <w:rtl/>
        </w:rPr>
        <w:t>الخلاصة والتوصيات</w:t>
      </w:r>
    </w:p>
    <w:p w14:paraId="25BB2762" w14:textId="0F0C479C" w:rsidR="00227C47" w:rsidRPr="00227C47" w:rsidRDefault="00B21ED3" w:rsidP="00227C47">
      <w:pPr>
        <w:tabs>
          <w:tab w:val="left" w:pos="1800"/>
        </w:tabs>
        <w:bidi/>
        <w:spacing w:line="276" w:lineRule="auto"/>
        <w:jc w:val="both"/>
        <w:rPr>
          <w:sz w:val="24"/>
        </w:rPr>
      </w:pPr>
      <w:r>
        <w:rPr>
          <w:rFonts w:asciiTheme="majorHAnsi" w:eastAsiaTheme="majorEastAsia" w:hAnsiTheme="majorHAnsi" w:cstheme="majorBidi" w:hint="cs"/>
          <w:b/>
          <w:bCs/>
          <w:color w:val="4F81BD" w:themeColor="accent1"/>
          <w:sz w:val="32"/>
          <w:szCs w:val="32"/>
          <w:rtl/>
        </w:rPr>
        <w:t>1.5 الخلاصة</w:t>
      </w:r>
    </w:p>
    <w:p w14:paraId="545D3187" w14:textId="19D544C0" w:rsidR="00214606" w:rsidRPr="00227C47" w:rsidRDefault="00214606" w:rsidP="00227C47">
      <w:pPr>
        <w:pStyle w:val="Paragraphedeliste"/>
        <w:numPr>
          <w:ilvl w:val="0"/>
          <w:numId w:val="9"/>
        </w:numPr>
        <w:tabs>
          <w:tab w:val="left" w:pos="1800"/>
        </w:tabs>
        <w:bidi/>
        <w:spacing w:line="276" w:lineRule="auto"/>
        <w:ind w:left="1417" w:hanging="357"/>
        <w:jc w:val="both"/>
        <w:rPr>
          <w:sz w:val="24"/>
        </w:rPr>
      </w:pPr>
      <w:r w:rsidRPr="00227C47">
        <w:rPr>
          <w:rFonts w:hint="cs"/>
          <w:sz w:val="24"/>
          <w:rtl/>
        </w:rPr>
        <w:t xml:space="preserve">لا تستجيب أي من عينات الشاي العشر (10) التي </w:t>
      </w:r>
      <w:r w:rsidR="00AD4783" w:rsidRPr="00227C47">
        <w:rPr>
          <w:rFonts w:hint="cs"/>
          <w:sz w:val="24"/>
          <w:rtl/>
        </w:rPr>
        <w:t>تم تحليلها لل</w:t>
      </w:r>
      <w:r w:rsidR="00E45752" w:rsidRPr="00227C47">
        <w:rPr>
          <w:rFonts w:hint="cs"/>
          <w:sz w:val="24"/>
          <w:rtl/>
        </w:rPr>
        <w:t>نظم</w:t>
      </w:r>
      <w:r w:rsidRPr="00227C47">
        <w:rPr>
          <w:rFonts w:hint="cs"/>
          <w:sz w:val="24"/>
          <w:rtl/>
        </w:rPr>
        <w:t xml:space="preserve"> الأوروبية؛</w:t>
      </w:r>
    </w:p>
    <w:p w14:paraId="00C25D86" w14:textId="77777777" w:rsidR="00490839" w:rsidRDefault="00AD4783" w:rsidP="00243FEE">
      <w:pPr>
        <w:pStyle w:val="Paragraphedeliste"/>
        <w:numPr>
          <w:ilvl w:val="0"/>
          <w:numId w:val="9"/>
        </w:numPr>
        <w:tabs>
          <w:tab w:val="left" w:pos="1800"/>
        </w:tabs>
        <w:bidi/>
        <w:spacing w:line="276" w:lineRule="auto"/>
        <w:ind w:hanging="357"/>
        <w:jc w:val="both"/>
        <w:rPr>
          <w:sz w:val="24"/>
        </w:rPr>
      </w:pPr>
      <w:r w:rsidRPr="00490839">
        <w:rPr>
          <w:rFonts w:hint="cs"/>
          <w:sz w:val="24"/>
          <w:rtl/>
        </w:rPr>
        <w:t>عثر في هذه المجموعة من العينات على</w:t>
      </w:r>
      <w:r w:rsidR="00214606" w:rsidRPr="00490839">
        <w:rPr>
          <w:rFonts w:hint="cs"/>
          <w:sz w:val="24"/>
          <w:rtl/>
        </w:rPr>
        <w:t xml:space="preserve"> 26 جزيئة </w:t>
      </w:r>
      <w:r w:rsidRPr="00490839">
        <w:rPr>
          <w:rFonts w:hint="cs"/>
          <w:sz w:val="24"/>
          <w:rtl/>
        </w:rPr>
        <w:t>تتجاوز 8 منها الحد المسموح به من المتبقيات</w:t>
      </w:r>
      <w:r w:rsidR="00214606" w:rsidRPr="00490839">
        <w:rPr>
          <w:rFonts w:hint="cs"/>
          <w:sz w:val="24"/>
          <w:rtl/>
        </w:rPr>
        <w:t xml:space="preserve"> وتوجد ثلاث منها في جميع أنواع الشاي بنسب تتر</w:t>
      </w:r>
      <w:r w:rsidRPr="00490839">
        <w:rPr>
          <w:rFonts w:hint="cs"/>
          <w:sz w:val="24"/>
          <w:rtl/>
        </w:rPr>
        <w:t>اوح بين 200 إلى 11000 % من الحد المسوح به</w:t>
      </w:r>
    </w:p>
    <w:p w14:paraId="7A12FACB" w14:textId="75BD7870" w:rsidR="00214606" w:rsidRPr="00490839" w:rsidRDefault="00243FEE" w:rsidP="00490839">
      <w:pPr>
        <w:tabs>
          <w:tab w:val="left" w:pos="1800"/>
        </w:tabs>
        <w:bidi/>
        <w:spacing w:line="276" w:lineRule="auto"/>
        <w:ind w:left="813"/>
        <w:jc w:val="both"/>
        <w:rPr>
          <w:sz w:val="24"/>
        </w:rPr>
      </w:pPr>
      <w:r w:rsidRPr="00490839">
        <w:rPr>
          <w:rFonts w:hint="cs"/>
          <w:sz w:val="24"/>
          <w:rtl/>
        </w:rPr>
        <w:t xml:space="preserve">ج) </w:t>
      </w:r>
      <w:r w:rsidR="00AD4783" w:rsidRPr="00490839">
        <w:rPr>
          <w:rFonts w:hint="cs"/>
          <w:sz w:val="24"/>
          <w:rtl/>
        </w:rPr>
        <w:t xml:space="preserve">تشكل </w:t>
      </w:r>
      <w:r w:rsidR="00214606" w:rsidRPr="00490839">
        <w:rPr>
          <w:rFonts w:hint="cs"/>
          <w:sz w:val="24"/>
          <w:rtl/>
        </w:rPr>
        <w:t xml:space="preserve">المبيدات </w:t>
      </w:r>
      <w:r w:rsidR="00AD4783" w:rsidRPr="00490839">
        <w:rPr>
          <w:rFonts w:hint="cs"/>
          <w:sz w:val="24"/>
          <w:rtl/>
        </w:rPr>
        <w:t>التي عثر عليها</w:t>
      </w:r>
      <w:r w:rsidR="00E208A9" w:rsidRPr="00490839">
        <w:rPr>
          <w:rFonts w:hint="cs"/>
          <w:sz w:val="24"/>
          <w:rtl/>
        </w:rPr>
        <w:t>،</w:t>
      </w:r>
      <w:r w:rsidR="00AD4783" w:rsidRPr="00490839">
        <w:rPr>
          <w:rFonts w:hint="cs"/>
          <w:sz w:val="24"/>
          <w:rtl/>
        </w:rPr>
        <w:t xml:space="preserve"> </w:t>
      </w:r>
      <w:r w:rsidR="00214606" w:rsidRPr="00490839">
        <w:rPr>
          <w:rFonts w:hint="cs"/>
          <w:sz w:val="24"/>
          <w:rtl/>
        </w:rPr>
        <w:t xml:space="preserve">والتي تتجاوز </w:t>
      </w:r>
      <w:r w:rsidR="00AD4783" w:rsidRPr="00490839">
        <w:rPr>
          <w:rFonts w:hint="cs"/>
          <w:sz w:val="24"/>
          <w:rtl/>
        </w:rPr>
        <w:t>الحد المسموح به</w:t>
      </w:r>
      <w:r w:rsidR="00E45752" w:rsidRPr="00490839">
        <w:rPr>
          <w:rFonts w:hint="cs"/>
          <w:sz w:val="24"/>
          <w:rtl/>
        </w:rPr>
        <w:t xml:space="preserve"> من المتبقيات</w:t>
      </w:r>
      <w:r w:rsidR="00E208A9" w:rsidRPr="00490839">
        <w:rPr>
          <w:rFonts w:hint="cs"/>
          <w:sz w:val="24"/>
          <w:rtl/>
        </w:rPr>
        <w:t>،</w:t>
      </w:r>
      <w:r w:rsidR="00E45752" w:rsidRPr="00490839">
        <w:rPr>
          <w:rFonts w:hint="cs"/>
          <w:sz w:val="24"/>
          <w:rtl/>
        </w:rPr>
        <w:t xml:space="preserve"> خطورة من حيث </w:t>
      </w:r>
      <w:r w:rsidR="00AD4783" w:rsidRPr="00490839">
        <w:rPr>
          <w:rFonts w:hint="cs"/>
          <w:sz w:val="24"/>
          <w:rtl/>
        </w:rPr>
        <w:t>المضار</w:t>
      </w:r>
      <w:r w:rsidR="00E45752" w:rsidRPr="00490839">
        <w:rPr>
          <w:rFonts w:hint="cs"/>
          <w:sz w:val="24"/>
          <w:rtl/>
        </w:rPr>
        <w:t xml:space="preserve"> المزمنة با</w:t>
      </w:r>
      <w:r w:rsidR="00214606" w:rsidRPr="00490839">
        <w:rPr>
          <w:rFonts w:hint="cs"/>
          <w:sz w:val="24"/>
          <w:rtl/>
        </w:rPr>
        <w:t>لإنسان.</w:t>
      </w:r>
      <w:r w:rsidRPr="00490839">
        <w:rPr>
          <w:rFonts w:hint="cs"/>
          <w:sz w:val="24"/>
          <w:rtl/>
        </w:rPr>
        <w:t xml:space="preserve"> </w:t>
      </w:r>
      <w:r w:rsidR="00214606" w:rsidRPr="00490839">
        <w:rPr>
          <w:rFonts w:hint="cs"/>
          <w:sz w:val="24"/>
          <w:rtl/>
        </w:rPr>
        <w:t>بعضها مس</w:t>
      </w:r>
      <w:r w:rsidR="00AD4783" w:rsidRPr="00490839">
        <w:rPr>
          <w:rFonts w:hint="cs"/>
          <w:sz w:val="24"/>
          <w:rtl/>
        </w:rPr>
        <w:t xml:space="preserve">رطن وبعضها مسرطن محتمل </w:t>
      </w:r>
      <w:r w:rsidR="00214606" w:rsidRPr="00490839">
        <w:rPr>
          <w:rFonts w:hint="cs"/>
          <w:sz w:val="24"/>
          <w:rtl/>
        </w:rPr>
        <w:t>وأخر</w:t>
      </w:r>
      <w:r w:rsidRPr="00490839">
        <w:rPr>
          <w:rFonts w:hint="cs"/>
          <w:sz w:val="24"/>
          <w:rtl/>
        </w:rPr>
        <w:t>ى</w:t>
      </w:r>
      <w:r w:rsidR="00214606" w:rsidRPr="00490839">
        <w:rPr>
          <w:rFonts w:hint="cs"/>
          <w:sz w:val="24"/>
          <w:rtl/>
        </w:rPr>
        <w:t xml:space="preserve"> مؤثرة على الغدد ومضرة بالج</w:t>
      </w:r>
      <w:r w:rsidR="00E45752" w:rsidRPr="00490839">
        <w:rPr>
          <w:rFonts w:hint="cs"/>
          <w:sz w:val="24"/>
          <w:rtl/>
        </w:rPr>
        <w:t>ينات و/أو بالأعصا</w:t>
      </w:r>
      <w:r w:rsidR="00214606" w:rsidRPr="00490839">
        <w:rPr>
          <w:rFonts w:hint="cs"/>
          <w:sz w:val="24"/>
          <w:rtl/>
        </w:rPr>
        <w:t xml:space="preserve">ب؛ </w:t>
      </w:r>
    </w:p>
    <w:p w14:paraId="452C401F" w14:textId="525A1D1D" w:rsidR="00214606" w:rsidRPr="00490839" w:rsidRDefault="00214606" w:rsidP="00490839">
      <w:pPr>
        <w:pStyle w:val="Paragraphedeliste"/>
        <w:numPr>
          <w:ilvl w:val="0"/>
          <w:numId w:val="23"/>
        </w:numPr>
        <w:tabs>
          <w:tab w:val="left" w:pos="1800"/>
        </w:tabs>
        <w:bidi/>
        <w:spacing w:line="276" w:lineRule="auto"/>
        <w:jc w:val="both"/>
        <w:rPr>
          <w:sz w:val="24"/>
        </w:rPr>
      </w:pPr>
      <w:r w:rsidRPr="00490839">
        <w:rPr>
          <w:rFonts w:hint="cs"/>
          <w:sz w:val="24"/>
          <w:rtl/>
        </w:rPr>
        <w:t>تمثل أغلبية المبيدات</w:t>
      </w:r>
      <w:r w:rsidR="00490839">
        <w:rPr>
          <w:rFonts w:hint="cs"/>
          <w:sz w:val="24"/>
          <w:rtl/>
        </w:rPr>
        <w:t>،</w:t>
      </w:r>
      <w:r w:rsidRPr="00490839">
        <w:rPr>
          <w:rFonts w:hint="cs"/>
          <w:sz w:val="24"/>
          <w:rtl/>
        </w:rPr>
        <w:t xml:space="preserve"> ال</w:t>
      </w:r>
      <w:r w:rsidR="00E45752" w:rsidRPr="00490839">
        <w:rPr>
          <w:rFonts w:hint="cs"/>
          <w:sz w:val="24"/>
          <w:rtl/>
        </w:rPr>
        <w:t>تي عث</w:t>
      </w:r>
      <w:r w:rsidR="00AD4783" w:rsidRPr="00490839">
        <w:rPr>
          <w:rFonts w:hint="cs"/>
          <w:sz w:val="24"/>
          <w:rtl/>
        </w:rPr>
        <w:t>ر عليها</w:t>
      </w:r>
      <w:r w:rsidR="00490839">
        <w:rPr>
          <w:rFonts w:hint="cs"/>
          <w:sz w:val="24"/>
          <w:rtl/>
        </w:rPr>
        <w:t>،</w:t>
      </w:r>
      <w:r w:rsidRPr="00490839">
        <w:rPr>
          <w:rFonts w:hint="cs"/>
          <w:sz w:val="24"/>
          <w:rtl/>
        </w:rPr>
        <w:t xml:space="preserve"> مبيدات حشرية </w:t>
      </w:r>
      <w:r w:rsidR="00235DB5" w:rsidRPr="00490839">
        <w:rPr>
          <w:rFonts w:hint="cs"/>
          <w:sz w:val="24"/>
          <w:rtl/>
        </w:rPr>
        <w:t xml:space="preserve">تستخدم </w:t>
      </w:r>
      <w:r w:rsidRPr="00490839">
        <w:rPr>
          <w:rFonts w:hint="cs"/>
          <w:sz w:val="24"/>
          <w:rtl/>
        </w:rPr>
        <w:t>للتخزين والنقل؛</w:t>
      </w:r>
    </w:p>
    <w:p w14:paraId="1A654821" w14:textId="77777777" w:rsidR="00490839" w:rsidRDefault="00AD4783" w:rsidP="00490839">
      <w:pPr>
        <w:pStyle w:val="Paragraphedeliste"/>
        <w:numPr>
          <w:ilvl w:val="0"/>
          <w:numId w:val="24"/>
        </w:numPr>
        <w:tabs>
          <w:tab w:val="left" w:pos="1800"/>
        </w:tabs>
        <w:bidi/>
        <w:spacing w:line="276" w:lineRule="auto"/>
        <w:jc w:val="both"/>
        <w:rPr>
          <w:sz w:val="24"/>
        </w:rPr>
      </w:pPr>
      <w:r w:rsidRPr="00490839">
        <w:rPr>
          <w:rFonts w:hint="cs"/>
          <w:sz w:val="24"/>
          <w:rtl/>
        </w:rPr>
        <w:t>المضار الحادة</w:t>
      </w:r>
      <w:r w:rsidR="00214606" w:rsidRPr="00490839">
        <w:rPr>
          <w:rFonts w:hint="cs"/>
          <w:sz w:val="24"/>
          <w:rtl/>
        </w:rPr>
        <w:t xml:space="preserve"> ضعيفة بالنسبة لجميع أنواع الشاي التي تم تحليلها؛</w:t>
      </w:r>
    </w:p>
    <w:p w14:paraId="4494967F" w14:textId="26F4CF73" w:rsidR="00214606" w:rsidRPr="00490839" w:rsidRDefault="00AD4783" w:rsidP="00490839">
      <w:pPr>
        <w:pStyle w:val="Paragraphedeliste"/>
        <w:numPr>
          <w:ilvl w:val="0"/>
          <w:numId w:val="24"/>
        </w:numPr>
        <w:tabs>
          <w:tab w:val="left" w:pos="1800"/>
        </w:tabs>
        <w:bidi/>
        <w:spacing w:line="276" w:lineRule="auto"/>
        <w:jc w:val="both"/>
        <w:rPr>
          <w:sz w:val="24"/>
        </w:rPr>
      </w:pPr>
      <w:r w:rsidRPr="00490839">
        <w:rPr>
          <w:rFonts w:hint="cs"/>
          <w:sz w:val="24"/>
          <w:rtl/>
        </w:rPr>
        <w:t>يعتبر حجم المجموعة</w:t>
      </w:r>
      <w:r w:rsidR="00490839">
        <w:rPr>
          <w:rFonts w:hint="cs"/>
          <w:sz w:val="24"/>
          <w:rtl/>
        </w:rPr>
        <w:t>،</w:t>
      </w:r>
      <w:r w:rsidRPr="00490839">
        <w:rPr>
          <w:rFonts w:hint="cs"/>
          <w:sz w:val="24"/>
          <w:rtl/>
        </w:rPr>
        <w:t xml:space="preserve"> التي خضعت للتحليل</w:t>
      </w:r>
      <w:r w:rsidR="00214606" w:rsidRPr="00490839">
        <w:rPr>
          <w:rFonts w:hint="cs"/>
          <w:sz w:val="24"/>
          <w:rtl/>
        </w:rPr>
        <w:t xml:space="preserve"> (10 </w:t>
      </w:r>
      <w:r w:rsidR="00490839">
        <w:rPr>
          <w:rFonts w:hint="cs"/>
          <w:sz w:val="24"/>
          <w:rtl/>
        </w:rPr>
        <w:t>علام</w:t>
      </w:r>
      <w:r w:rsidR="00214606" w:rsidRPr="00490839">
        <w:rPr>
          <w:rFonts w:hint="cs"/>
          <w:sz w:val="24"/>
          <w:rtl/>
        </w:rPr>
        <w:t>ات من الشاي من أصل 28)</w:t>
      </w:r>
      <w:r w:rsidR="00490839">
        <w:rPr>
          <w:rFonts w:hint="cs"/>
          <w:sz w:val="24"/>
          <w:rtl/>
        </w:rPr>
        <w:t xml:space="preserve">، </w:t>
      </w:r>
      <w:r w:rsidR="00292E9B" w:rsidRPr="00490839">
        <w:rPr>
          <w:rFonts w:hint="cs"/>
          <w:sz w:val="24"/>
          <w:rtl/>
        </w:rPr>
        <w:t>كافيا لتمثيل أنواع الشاي الموجودة في السوق الموريتاني</w:t>
      </w:r>
      <w:r w:rsidR="00490839">
        <w:rPr>
          <w:rFonts w:hint="cs"/>
          <w:sz w:val="24"/>
          <w:rtl/>
        </w:rPr>
        <w:t>ة</w:t>
      </w:r>
      <w:r w:rsidR="00292E9B" w:rsidRPr="00490839">
        <w:rPr>
          <w:rFonts w:hint="cs"/>
          <w:sz w:val="24"/>
          <w:rtl/>
        </w:rPr>
        <w:t>.</w:t>
      </w:r>
    </w:p>
    <w:p w14:paraId="6F91D4A7" w14:textId="6F67B557" w:rsidR="00227C47" w:rsidRPr="00B21ED3" w:rsidRDefault="00B21ED3" w:rsidP="00227C47">
      <w:pPr>
        <w:tabs>
          <w:tab w:val="left" w:pos="1800"/>
        </w:tabs>
        <w:bidi/>
        <w:spacing w:line="276" w:lineRule="auto"/>
        <w:jc w:val="both"/>
        <w:rPr>
          <w:rFonts w:asciiTheme="majorHAnsi" w:eastAsiaTheme="majorEastAsia" w:hAnsiTheme="majorHAnsi" w:cstheme="majorBidi"/>
          <w:b/>
          <w:bCs/>
          <w:color w:val="4F81BD" w:themeColor="accent1"/>
          <w:sz w:val="32"/>
          <w:szCs w:val="32"/>
          <w:rtl/>
        </w:rPr>
      </w:pPr>
      <w:r>
        <w:rPr>
          <w:rFonts w:asciiTheme="majorHAnsi" w:eastAsiaTheme="majorEastAsia" w:hAnsiTheme="majorHAnsi" w:cstheme="majorBidi" w:hint="cs"/>
          <w:b/>
          <w:bCs/>
          <w:color w:val="4F81BD" w:themeColor="accent1"/>
          <w:sz w:val="32"/>
          <w:szCs w:val="32"/>
          <w:rtl/>
        </w:rPr>
        <w:t>2.5 التوصيات</w:t>
      </w:r>
    </w:p>
    <w:p w14:paraId="668F5741" w14:textId="690DD1FD" w:rsidR="00292E9B" w:rsidRPr="00DE6E19" w:rsidRDefault="00AD4783" w:rsidP="00AC4259">
      <w:pPr>
        <w:bidi/>
        <w:spacing w:line="276" w:lineRule="auto"/>
        <w:jc w:val="lowKashida"/>
        <w:rPr>
          <w:sz w:val="24"/>
          <w:szCs w:val="24"/>
        </w:rPr>
      </w:pPr>
      <w:r>
        <w:rPr>
          <w:rFonts w:hint="cs"/>
          <w:sz w:val="24"/>
          <w:szCs w:val="24"/>
          <w:rtl/>
        </w:rPr>
        <w:t>إن</w:t>
      </w:r>
      <w:r w:rsidR="00292E9B">
        <w:rPr>
          <w:rFonts w:hint="cs"/>
          <w:sz w:val="24"/>
          <w:szCs w:val="24"/>
          <w:rtl/>
        </w:rPr>
        <w:t xml:space="preserve"> الحكومة </w:t>
      </w:r>
      <w:r>
        <w:rPr>
          <w:rFonts w:hint="cs"/>
          <w:sz w:val="24"/>
          <w:szCs w:val="24"/>
          <w:rtl/>
        </w:rPr>
        <w:t xml:space="preserve">هي </w:t>
      </w:r>
      <w:r w:rsidR="009E4B63">
        <w:rPr>
          <w:rFonts w:hint="cs"/>
          <w:sz w:val="24"/>
          <w:szCs w:val="24"/>
          <w:rtl/>
        </w:rPr>
        <w:t>الفاعل الأساسي</w:t>
      </w:r>
      <w:r>
        <w:rPr>
          <w:rFonts w:hint="cs"/>
          <w:sz w:val="24"/>
          <w:szCs w:val="24"/>
          <w:rtl/>
        </w:rPr>
        <w:t xml:space="preserve"> الذي بإمكانه التدخل من أجل تصحيح </w:t>
      </w:r>
      <w:r w:rsidR="00292E9B">
        <w:rPr>
          <w:rFonts w:hint="cs"/>
          <w:sz w:val="24"/>
          <w:szCs w:val="24"/>
          <w:rtl/>
        </w:rPr>
        <w:t>هذه الوضعية التي تتضافر فيها اعتبارات دبلوماسي</w:t>
      </w:r>
      <w:r w:rsidR="00292E9B">
        <w:rPr>
          <w:rFonts w:hint="eastAsia"/>
          <w:sz w:val="24"/>
          <w:szCs w:val="24"/>
          <w:rtl/>
        </w:rPr>
        <w:t>ة</w:t>
      </w:r>
      <w:r w:rsidR="00292E9B">
        <w:rPr>
          <w:rFonts w:hint="cs"/>
          <w:sz w:val="24"/>
          <w:szCs w:val="24"/>
          <w:rtl/>
        </w:rPr>
        <w:t xml:space="preserve">  ومصالح تجارية وأخرى متعلقة بالصحة العمومية. نظرا لهذه النتائج المقلقة، تتقدم الدراسة بالتوصيات التالية:</w:t>
      </w:r>
    </w:p>
    <w:p w14:paraId="24134975" w14:textId="2B156688" w:rsidR="00292E9B" w:rsidRPr="00DE6E19" w:rsidRDefault="00235DB5" w:rsidP="00AC4259">
      <w:pPr>
        <w:pStyle w:val="Paragraphedeliste"/>
        <w:numPr>
          <w:ilvl w:val="0"/>
          <w:numId w:val="12"/>
        </w:numPr>
        <w:bidi/>
        <w:spacing w:line="276" w:lineRule="auto"/>
        <w:jc w:val="lowKashida"/>
        <w:rPr>
          <w:sz w:val="24"/>
          <w:szCs w:val="24"/>
        </w:rPr>
      </w:pPr>
      <w:r>
        <w:rPr>
          <w:rFonts w:hint="cs"/>
          <w:sz w:val="24"/>
          <w:szCs w:val="24"/>
          <w:rtl/>
        </w:rPr>
        <w:t>تعزيز</w:t>
      </w:r>
      <w:r w:rsidR="00AD4783">
        <w:rPr>
          <w:rFonts w:hint="cs"/>
          <w:sz w:val="24"/>
          <w:szCs w:val="24"/>
          <w:rtl/>
        </w:rPr>
        <w:t>رقابة استيراد الشاي</w:t>
      </w:r>
      <w:r w:rsidR="00292E9B">
        <w:rPr>
          <w:rFonts w:hint="cs"/>
          <w:sz w:val="24"/>
          <w:szCs w:val="24"/>
          <w:rtl/>
        </w:rPr>
        <w:t xml:space="preserve"> خاصة عند دخوله</w:t>
      </w:r>
      <w:r w:rsidR="00AD4783">
        <w:rPr>
          <w:rFonts w:hint="cs"/>
          <w:sz w:val="24"/>
          <w:szCs w:val="24"/>
          <w:rtl/>
        </w:rPr>
        <w:t xml:space="preserve"> إلى موريتانيا، وإلزام</w:t>
      </w:r>
      <w:r w:rsidR="00292E9B">
        <w:rPr>
          <w:rFonts w:hint="cs"/>
          <w:sz w:val="24"/>
          <w:szCs w:val="24"/>
          <w:rtl/>
        </w:rPr>
        <w:t xml:space="preserve"> كل </w:t>
      </w:r>
      <w:r w:rsidR="003A6BE8">
        <w:rPr>
          <w:rFonts w:hint="cs"/>
          <w:sz w:val="24"/>
          <w:szCs w:val="24"/>
          <w:rtl/>
        </w:rPr>
        <w:t>استيراد جديد</w:t>
      </w:r>
      <w:r w:rsidR="00AD4783">
        <w:rPr>
          <w:rFonts w:hint="cs"/>
          <w:sz w:val="24"/>
          <w:szCs w:val="24"/>
          <w:rtl/>
        </w:rPr>
        <w:t xml:space="preserve"> بتقديم بيان </w:t>
      </w:r>
      <w:r w:rsidR="00292E9B">
        <w:rPr>
          <w:rFonts w:hint="cs"/>
          <w:sz w:val="24"/>
          <w:szCs w:val="24"/>
          <w:rtl/>
        </w:rPr>
        <w:t>تح</w:t>
      </w:r>
      <w:r w:rsidR="00AD4783">
        <w:rPr>
          <w:rFonts w:hint="cs"/>
          <w:sz w:val="24"/>
          <w:szCs w:val="24"/>
          <w:rtl/>
        </w:rPr>
        <w:t>ا</w:t>
      </w:r>
      <w:r w:rsidR="00292E9B">
        <w:rPr>
          <w:rFonts w:hint="cs"/>
          <w:sz w:val="24"/>
          <w:szCs w:val="24"/>
          <w:rtl/>
        </w:rPr>
        <w:t>ليل مسلم من طرف السلطات</w:t>
      </w:r>
      <w:r w:rsidR="003A6BE8">
        <w:rPr>
          <w:rFonts w:hint="cs"/>
          <w:sz w:val="24"/>
          <w:szCs w:val="24"/>
          <w:rtl/>
        </w:rPr>
        <w:t xml:space="preserve"> المخولة </w:t>
      </w:r>
      <w:r w:rsidR="004B7B76">
        <w:rPr>
          <w:rFonts w:hint="cs"/>
          <w:sz w:val="24"/>
          <w:szCs w:val="24"/>
          <w:rtl/>
        </w:rPr>
        <w:t>ب</w:t>
      </w:r>
      <w:r w:rsidR="003A6BE8">
        <w:rPr>
          <w:rFonts w:hint="cs"/>
          <w:sz w:val="24"/>
          <w:szCs w:val="24"/>
          <w:rtl/>
        </w:rPr>
        <w:t xml:space="preserve">ذلك ويتحمل المستورد </w:t>
      </w:r>
      <w:r w:rsidR="00292E9B">
        <w:rPr>
          <w:rFonts w:hint="cs"/>
          <w:sz w:val="24"/>
          <w:szCs w:val="24"/>
          <w:rtl/>
        </w:rPr>
        <w:t>تكاليفه؛</w:t>
      </w:r>
    </w:p>
    <w:p w14:paraId="12F5D61D" w14:textId="1E566F73" w:rsidR="00C6773D" w:rsidRPr="00DE6E19" w:rsidRDefault="00C6773D" w:rsidP="00AC4259">
      <w:pPr>
        <w:pStyle w:val="Paragraphedeliste"/>
        <w:numPr>
          <w:ilvl w:val="0"/>
          <w:numId w:val="12"/>
        </w:numPr>
        <w:bidi/>
        <w:spacing w:line="276" w:lineRule="auto"/>
        <w:jc w:val="lowKashida"/>
        <w:rPr>
          <w:sz w:val="24"/>
          <w:szCs w:val="24"/>
        </w:rPr>
      </w:pPr>
      <w:r>
        <w:rPr>
          <w:rFonts w:hint="cs"/>
          <w:sz w:val="24"/>
          <w:szCs w:val="24"/>
          <w:rtl/>
        </w:rPr>
        <w:t>إنشاء هيئة (سلطة أو وكالة..) مكلفة بمتابعة جودة الأطعمة ومراقبتها؛</w:t>
      </w:r>
    </w:p>
    <w:p w14:paraId="7C23CA62" w14:textId="0B64668E" w:rsidR="00C6773D" w:rsidRPr="004B7B76" w:rsidRDefault="004B7B76" w:rsidP="00AC4259">
      <w:pPr>
        <w:bidi/>
        <w:spacing w:line="276" w:lineRule="auto"/>
        <w:ind w:left="540"/>
        <w:jc w:val="lowKashida"/>
        <w:rPr>
          <w:sz w:val="24"/>
          <w:szCs w:val="24"/>
        </w:rPr>
      </w:pPr>
      <w:r>
        <w:rPr>
          <w:rFonts w:hint="cs"/>
          <w:sz w:val="24"/>
          <w:szCs w:val="24"/>
          <w:rtl/>
        </w:rPr>
        <w:t xml:space="preserve">ج) </w:t>
      </w:r>
      <w:r w:rsidR="00C6773D" w:rsidRPr="004B7B76">
        <w:rPr>
          <w:rFonts w:hint="cs"/>
          <w:sz w:val="24"/>
          <w:szCs w:val="24"/>
          <w:rtl/>
        </w:rPr>
        <w:t>توعية الرأي العام بالمخاطر التي يتعرض لها و تزويده باقتراحات</w:t>
      </w:r>
      <w:r w:rsidR="00E45752" w:rsidRPr="004B7B76">
        <w:rPr>
          <w:rFonts w:hint="cs"/>
          <w:sz w:val="24"/>
          <w:szCs w:val="24"/>
          <w:rtl/>
        </w:rPr>
        <w:t xml:space="preserve"> حول</w:t>
      </w:r>
      <w:r w:rsidR="003A6BE8" w:rsidRPr="004B7B76">
        <w:rPr>
          <w:rFonts w:hint="cs"/>
          <w:sz w:val="24"/>
          <w:szCs w:val="24"/>
          <w:rtl/>
        </w:rPr>
        <w:t xml:space="preserve"> إجراءات </w:t>
      </w:r>
      <w:r w:rsidR="00C6773D" w:rsidRPr="004B7B76">
        <w:rPr>
          <w:rFonts w:hint="cs"/>
          <w:sz w:val="24"/>
          <w:szCs w:val="24"/>
          <w:rtl/>
        </w:rPr>
        <w:t xml:space="preserve">من شأنها أن تحد من المخاطر (تخفيض الاستهلاك وتشجيع </w:t>
      </w:r>
      <w:r w:rsidR="00670385" w:rsidRPr="004B7B76">
        <w:rPr>
          <w:rFonts w:hint="cs"/>
          <w:sz w:val="24"/>
          <w:szCs w:val="24"/>
          <w:rtl/>
        </w:rPr>
        <w:t>غسل أوراق الشاي بصفة تلقائية قبل الاستهلاك)</w:t>
      </w:r>
      <w:r w:rsidR="00AC4259">
        <w:rPr>
          <w:rFonts w:hint="cs"/>
          <w:sz w:val="24"/>
          <w:szCs w:val="24"/>
          <w:rtl/>
        </w:rPr>
        <w:t>؛</w:t>
      </w:r>
    </w:p>
    <w:p w14:paraId="0418061E" w14:textId="23B2F44B" w:rsidR="00670385" w:rsidRPr="00AC4259" w:rsidRDefault="00670385" w:rsidP="00AC4259">
      <w:pPr>
        <w:pStyle w:val="Paragraphedeliste"/>
        <w:numPr>
          <w:ilvl w:val="0"/>
          <w:numId w:val="25"/>
        </w:numPr>
        <w:bidi/>
        <w:spacing w:line="276" w:lineRule="auto"/>
        <w:jc w:val="both"/>
        <w:rPr>
          <w:sz w:val="24"/>
          <w:szCs w:val="24"/>
        </w:rPr>
      </w:pPr>
      <w:r w:rsidRPr="00AC4259">
        <w:rPr>
          <w:rFonts w:hint="cs"/>
          <w:sz w:val="24"/>
          <w:szCs w:val="24"/>
          <w:rtl/>
        </w:rPr>
        <w:t xml:space="preserve">طبقا لتوصيات </w:t>
      </w:r>
      <w:r w:rsidR="009E4B63" w:rsidRPr="00AC4259">
        <w:rPr>
          <w:rFonts w:hint="cs"/>
          <w:sz w:val="24"/>
          <w:szCs w:val="24"/>
          <w:rtl/>
        </w:rPr>
        <w:t>المختبر المكلف بالتحاليل، فإن أنسب</w:t>
      </w:r>
      <w:r w:rsidRPr="00AC4259">
        <w:rPr>
          <w:rFonts w:hint="cs"/>
          <w:sz w:val="24"/>
          <w:szCs w:val="24"/>
          <w:rtl/>
        </w:rPr>
        <w:t xml:space="preserve"> </w:t>
      </w:r>
      <w:r w:rsidR="009E4B63" w:rsidRPr="00AC4259">
        <w:rPr>
          <w:rFonts w:hint="cs"/>
          <w:sz w:val="24"/>
          <w:szCs w:val="24"/>
          <w:rtl/>
        </w:rPr>
        <w:t xml:space="preserve">إجراء </w:t>
      </w:r>
      <w:r w:rsidRPr="00AC4259">
        <w:rPr>
          <w:rFonts w:hint="cs"/>
          <w:sz w:val="24"/>
          <w:szCs w:val="24"/>
          <w:rtl/>
        </w:rPr>
        <w:t xml:space="preserve">يمكن أن تتخذه السلطة العمومية هو التعليق الفوري لاستيراد جميع </w:t>
      </w:r>
      <w:r w:rsidR="00AC4259">
        <w:rPr>
          <w:rFonts w:hint="cs"/>
          <w:sz w:val="24"/>
          <w:szCs w:val="24"/>
          <w:rtl/>
        </w:rPr>
        <w:t>علام</w:t>
      </w:r>
      <w:r w:rsidRPr="00AC4259">
        <w:rPr>
          <w:rFonts w:hint="cs"/>
          <w:sz w:val="24"/>
          <w:szCs w:val="24"/>
          <w:rtl/>
        </w:rPr>
        <w:t xml:space="preserve">ت </w:t>
      </w:r>
      <w:r w:rsidR="002F3D5C" w:rsidRPr="00AC4259">
        <w:rPr>
          <w:rFonts w:hint="cs"/>
          <w:sz w:val="24"/>
          <w:szCs w:val="24"/>
          <w:rtl/>
        </w:rPr>
        <w:t xml:space="preserve">الشاي (نظرا لحجم العينة) لإحداث </w:t>
      </w:r>
      <w:r w:rsidR="00E45752" w:rsidRPr="00AC4259">
        <w:rPr>
          <w:rFonts w:hint="cs"/>
          <w:sz w:val="24"/>
          <w:szCs w:val="24"/>
          <w:rtl/>
        </w:rPr>
        <w:t>مفعول الصدمة</w:t>
      </w:r>
      <w:r w:rsidR="00AC4259">
        <w:rPr>
          <w:rFonts w:hint="cs"/>
          <w:sz w:val="24"/>
          <w:szCs w:val="24"/>
          <w:rtl/>
        </w:rPr>
        <w:t xml:space="preserve"> </w:t>
      </w:r>
      <w:r w:rsidRPr="00AC4259">
        <w:rPr>
          <w:rFonts w:hint="cs"/>
          <w:sz w:val="24"/>
          <w:szCs w:val="24"/>
          <w:rtl/>
        </w:rPr>
        <w:t>مع السماح للكميات المتداولة أصلا بالنفاد</w:t>
      </w:r>
      <w:r w:rsidR="002F3D5C" w:rsidRPr="00AC4259">
        <w:rPr>
          <w:rFonts w:hint="cs"/>
          <w:sz w:val="24"/>
          <w:szCs w:val="24"/>
          <w:rtl/>
        </w:rPr>
        <w:t xml:space="preserve"> تلقائيا</w:t>
      </w:r>
      <w:r w:rsidR="00AC4259">
        <w:rPr>
          <w:rFonts w:hint="cs"/>
          <w:sz w:val="24"/>
          <w:szCs w:val="24"/>
          <w:rtl/>
        </w:rPr>
        <w:t>؛</w:t>
      </w:r>
    </w:p>
    <w:p w14:paraId="28AF71C2" w14:textId="14CB6FAC" w:rsidR="00670385" w:rsidRPr="00AC4259" w:rsidRDefault="00AC4259" w:rsidP="00AC4259">
      <w:pPr>
        <w:bidi/>
        <w:spacing w:line="276" w:lineRule="auto"/>
        <w:ind w:left="540"/>
        <w:jc w:val="both"/>
        <w:rPr>
          <w:sz w:val="24"/>
          <w:szCs w:val="24"/>
        </w:rPr>
      </w:pPr>
      <w:r>
        <w:rPr>
          <w:rFonts w:hint="cs"/>
          <w:sz w:val="24"/>
          <w:szCs w:val="24"/>
          <w:rtl/>
        </w:rPr>
        <w:t xml:space="preserve">هـ) </w:t>
      </w:r>
      <w:r w:rsidR="00670385" w:rsidRPr="00AC4259">
        <w:rPr>
          <w:rFonts w:hint="cs"/>
          <w:sz w:val="24"/>
          <w:szCs w:val="24"/>
          <w:rtl/>
        </w:rPr>
        <w:t xml:space="preserve">إنشاء مرصد مستقل </w:t>
      </w:r>
      <w:r>
        <w:rPr>
          <w:rFonts w:hint="cs"/>
          <w:sz w:val="24"/>
          <w:szCs w:val="24"/>
          <w:rtl/>
        </w:rPr>
        <w:t xml:space="preserve">من المواطنين </w:t>
      </w:r>
      <w:r w:rsidR="00670385" w:rsidRPr="00AC4259">
        <w:rPr>
          <w:rFonts w:hint="cs"/>
          <w:sz w:val="24"/>
          <w:szCs w:val="24"/>
          <w:rtl/>
        </w:rPr>
        <w:t>مكلف بتنظيم حملات تفتيش عشوائي في الميدان ونشرها.</w:t>
      </w:r>
    </w:p>
    <w:p w14:paraId="6DABF68A" w14:textId="2A9EABA2" w:rsidR="00670385" w:rsidRPr="005F731A" w:rsidRDefault="002F3D5C" w:rsidP="003A6BE8">
      <w:pPr>
        <w:bidi/>
        <w:spacing w:line="276" w:lineRule="auto"/>
        <w:ind w:firstLine="360"/>
        <w:jc w:val="both"/>
        <w:rPr>
          <w:sz w:val="24"/>
          <w:szCs w:val="24"/>
        </w:rPr>
      </w:pPr>
      <w:r>
        <w:rPr>
          <w:rFonts w:hint="cs"/>
          <w:sz w:val="24"/>
          <w:szCs w:val="24"/>
          <w:rtl/>
        </w:rPr>
        <w:t>لقد حقق</w:t>
      </w:r>
      <w:r w:rsidR="00670385">
        <w:rPr>
          <w:rFonts w:hint="cs"/>
          <w:sz w:val="24"/>
          <w:szCs w:val="24"/>
          <w:rtl/>
        </w:rPr>
        <w:t>ت هذه الدراسة الاستكشافية</w:t>
      </w:r>
      <w:r w:rsidR="00E45752">
        <w:rPr>
          <w:rFonts w:hint="cs"/>
          <w:sz w:val="24"/>
          <w:szCs w:val="24"/>
          <w:rtl/>
        </w:rPr>
        <w:t xml:space="preserve"> بامتياز</w:t>
      </w:r>
      <w:r w:rsidR="00670385">
        <w:rPr>
          <w:rFonts w:hint="cs"/>
          <w:sz w:val="24"/>
          <w:szCs w:val="24"/>
          <w:rtl/>
        </w:rPr>
        <w:t xml:space="preserve"> أهدافها </w:t>
      </w:r>
      <w:r>
        <w:rPr>
          <w:rFonts w:hint="cs"/>
          <w:sz w:val="24"/>
          <w:szCs w:val="24"/>
          <w:rtl/>
        </w:rPr>
        <w:t xml:space="preserve">بإصدارها </w:t>
      </w:r>
      <w:r w:rsidR="00670385">
        <w:rPr>
          <w:rFonts w:hint="cs"/>
          <w:sz w:val="24"/>
          <w:szCs w:val="24"/>
          <w:rtl/>
        </w:rPr>
        <w:t>إنذار</w:t>
      </w:r>
      <w:r>
        <w:rPr>
          <w:rFonts w:hint="cs"/>
          <w:sz w:val="24"/>
          <w:szCs w:val="24"/>
          <w:rtl/>
        </w:rPr>
        <w:t>ا بهذا الحجم وذلك</w:t>
      </w:r>
      <w:r w:rsidR="00670385">
        <w:rPr>
          <w:rFonts w:hint="cs"/>
          <w:sz w:val="24"/>
          <w:szCs w:val="24"/>
          <w:rtl/>
        </w:rPr>
        <w:t xml:space="preserve"> عن طريق إبراز مستوى من التلوث</w:t>
      </w:r>
      <w:r>
        <w:rPr>
          <w:rFonts w:hint="cs"/>
          <w:sz w:val="24"/>
          <w:szCs w:val="24"/>
          <w:rtl/>
        </w:rPr>
        <w:t xml:space="preserve"> يفوق بكثير ما كان </w:t>
      </w:r>
      <w:r w:rsidR="00E45752">
        <w:rPr>
          <w:rFonts w:hint="cs"/>
          <w:sz w:val="24"/>
          <w:szCs w:val="24"/>
          <w:rtl/>
        </w:rPr>
        <w:t xml:space="preserve">بإمكاننا التفكير فيه </w:t>
      </w:r>
      <w:r w:rsidR="00D24AEF">
        <w:rPr>
          <w:rFonts w:hint="cs"/>
          <w:sz w:val="24"/>
          <w:szCs w:val="24"/>
          <w:rtl/>
        </w:rPr>
        <w:t>بداية.</w:t>
      </w:r>
      <w:r>
        <w:rPr>
          <w:rFonts w:hint="cs"/>
          <w:sz w:val="24"/>
          <w:szCs w:val="24"/>
          <w:rtl/>
        </w:rPr>
        <w:t xml:space="preserve"> كان للنتائج الفضل في </w:t>
      </w:r>
      <w:r w:rsidR="003A6BE8">
        <w:rPr>
          <w:rFonts w:hint="cs"/>
          <w:sz w:val="24"/>
          <w:szCs w:val="24"/>
          <w:rtl/>
        </w:rPr>
        <w:t>التأثير على</w:t>
      </w:r>
      <w:r w:rsidR="00670385">
        <w:rPr>
          <w:rFonts w:hint="cs"/>
          <w:sz w:val="24"/>
          <w:szCs w:val="24"/>
          <w:rtl/>
        </w:rPr>
        <w:t xml:space="preserve"> كل الذين قدمت لهم بدءا </w:t>
      </w:r>
      <w:r>
        <w:rPr>
          <w:rFonts w:hint="cs"/>
          <w:sz w:val="24"/>
          <w:szCs w:val="24"/>
          <w:rtl/>
        </w:rPr>
        <w:t xml:space="preserve">باللجنة الفنية ومكتب منتدى الخبراء الموريتانيين في المهجر </w:t>
      </w:r>
      <w:r w:rsidR="00EA4E3A">
        <w:rPr>
          <w:rFonts w:hint="cs"/>
          <w:sz w:val="24"/>
          <w:szCs w:val="24"/>
          <w:rtl/>
        </w:rPr>
        <w:t>وكذلك السلطات المعنية في المقام الأول بالموضوع</w:t>
      </w:r>
      <w:r>
        <w:rPr>
          <w:rFonts w:hint="cs"/>
          <w:sz w:val="24"/>
          <w:szCs w:val="24"/>
          <w:rtl/>
        </w:rPr>
        <w:t xml:space="preserve"> في البلد</w:t>
      </w:r>
      <w:r w:rsidR="00EA4E3A">
        <w:rPr>
          <w:rFonts w:hint="cs"/>
          <w:sz w:val="24"/>
          <w:szCs w:val="24"/>
          <w:rtl/>
        </w:rPr>
        <w:t>.</w:t>
      </w:r>
    </w:p>
    <w:p w14:paraId="791E0EE1" w14:textId="606A8578" w:rsidR="00C731D8" w:rsidRDefault="002F3D5C" w:rsidP="00D24AEF">
      <w:pPr>
        <w:bidi/>
        <w:spacing w:line="276" w:lineRule="auto"/>
        <w:ind w:firstLine="360"/>
        <w:jc w:val="both"/>
        <w:rPr>
          <w:sz w:val="24"/>
          <w:szCs w:val="24"/>
          <w:rtl/>
        </w:rPr>
      </w:pPr>
      <w:r>
        <w:rPr>
          <w:rFonts w:hint="cs"/>
          <w:sz w:val="24"/>
          <w:szCs w:val="24"/>
          <w:rtl/>
        </w:rPr>
        <w:t>كما يلق</w:t>
      </w:r>
      <w:r w:rsidR="00E45752">
        <w:rPr>
          <w:rFonts w:hint="cs"/>
          <w:sz w:val="24"/>
          <w:szCs w:val="24"/>
          <w:rtl/>
        </w:rPr>
        <w:t>ي</w:t>
      </w:r>
      <w:r w:rsidR="00EA4E3A">
        <w:rPr>
          <w:rFonts w:hint="cs"/>
          <w:sz w:val="24"/>
          <w:szCs w:val="24"/>
          <w:rtl/>
        </w:rPr>
        <w:t xml:space="preserve"> ه</w:t>
      </w:r>
      <w:r>
        <w:rPr>
          <w:rFonts w:hint="cs"/>
          <w:sz w:val="24"/>
          <w:szCs w:val="24"/>
          <w:rtl/>
        </w:rPr>
        <w:t>ذا التحري الضوء على أهمية القيام</w:t>
      </w:r>
      <w:r w:rsidR="00EA4E3A">
        <w:rPr>
          <w:rFonts w:hint="cs"/>
          <w:sz w:val="24"/>
          <w:szCs w:val="24"/>
          <w:rtl/>
        </w:rPr>
        <w:t xml:space="preserve"> بالمزيد من الدراسات حول الإشكالية الكبرى للعلاقات بين المواد الغذائية والمشاكل الصحية </w:t>
      </w:r>
      <w:r w:rsidR="00AC4259">
        <w:rPr>
          <w:rFonts w:hint="cs"/>
          <w:sz w:val="24"/>
          <w:szCs w:val="24"/>
          <w:rtl/>
        </w:rPr>
        <w:t xml:space="preserve">في </w:t>
      </w:r>
      <w:r w:rsidR="00EA4E3A">
        <w:rPr>
          <w:rFonts w:hint="cs"/>
          <w:sz w:val="24"/>
          <w:szCs w:val="24"/>
          <w:rtl/>
        </w:rPr>
        <w:t>موريتانيا</w:t>
      </w:r>
      <w:r w:rsidR="00D24AEF" w:rsidRPr="00D24AEF">
        <w:rPr>
          <w:rFonts w:hint="cs"/>
          <w:sz w:val="24"/>
          <w:szCs w:val="24"/>
          <w:rtl/>
        </w:rPr>
        <w:t xml:space="preserve"> </w:t>
      </w:r>
      <w:r w:rsidR="00D24AEF">
        <w:rPr>
          <w:rFonts w:hint="cs"/>
          <w:sz w:val="24"/>
          <w:szCs w:val="24"/>
          <w:rtl/>
        </w:rPr>
        <w:t>وذلك على عدة أصعدة</w:t>
      </w:r>
      <w:r w:rsidR="00EA4E3A">
        <w:rPr>
          <w:rFonts w:hint="cs"/>
          <w:sz w:val="24"/>
          <w:szCs w:val="24"/>
          <w:rtl/>
        </w:rPr>
        <w:t>.</w:t>
      </w:r>
      <w:r w:rsidR="00C731D8" w:rsidRPr="005F731A">
        <w:rPr>
          <w:sz w:val="24"/>
          <w:szCs w:val="24"/>
        </w:rPr>
        <w:t xml:space="preserve"> </w:t>
      </w:r>
    </w:p>
    <w:p w14:paraId="112DCC98" w14:textId="4834975E" w:rsidR="00EA4E3A" w:rsidRPr="005F731A" w:rsidRDefault="00EA4E3A" w:rsidP="00D24AEF">
      <w:pPr>
        <w:bidi/>
        <w:spacing w:line="276" w:lineRule="auto"/>
        <w:ind w:firstLine="360"/>
        <w:jc w:val="both"/>
        <w:rPr>
          <w:sz w:val="24"/>
          <w:szCs w:val="24"/>
        </w:rPr>
      </w:pPr>
      <w:r>
        <w:rPr>
          <w:rFonts w:hint="cs"/>
          <w:sz w:val="24"/>
          <w:szCs w:val="24"/>
          <w:rtl/>
        </w:rPr>
        <w:t xml:space="preserve">تدعو النتائج السلطة العمومية إلى تعزيز الرقابة وتقييم المخاطر، خاصة عند وصول المنتجات إلى موريتانيا. تمثل الدول التي لا تعزز أنظمة رقابتها أول ضحايا </w:t>
      </w:r>
      <w:r w:rsidR="00D24AEF">
        <w:rPr>
          <w:rFonts w:hint="cs"/>
          <w:sz w:val="24"/>
          <w:szCs w:val="24"/>
          <w:rtl/>
        </w:rPr>
        <w:t>بعض الشركاء الذي</w:t>
      </w:r>
      <w:r w:rsidR="003A6BE8">
        <w:rPr>
          <w:rFonts w:hint="cs"/>
          <w:sz w:val="24"/>
          <w:szCs w:val="24"/>
          <w:rtl/>
        </w:rPr>
        <w:t>ن</w:t>
      </w:r>
      <w:r>
        <w:rPr>
          <w:rFonts w:hint="cs"/>
          <w:sz w:val="24"/>
          <w:szCs w:val="24"/>
          <w:rtl/>
        </w:rPr>
        <w:t xml:space="preserve"> لا </w:t>
      </w:r>
      <w:r w:rsidR="003A6BE8">
        <w:rPr>
          <w:rFonts w:hint="cs"/>
          <w:sz w:val="24"/>
          <w:szCs w:val="24"/>
          <w:rtl/>
        </w:rPr>
        <w:t>وازع لديهم</w:t>
      </w:r>
      <w:r w:rsidR="00C5183C">
        <w:rPr>
          <w:rFonts w:hint="cs"/>
          <w:sz w:val="24"/>
          <w:szCs w:val="24"/>
          <w:rtl/>
        </w:rPr>
        <w:t xml:space="preserve">. بإمكان </w:t>
      </w:r>
      <w:r>
        <w:rPr>
          <w:rFonts w:hint="cs"/>
          <w:sz w:val="24"/>
          <w:szCs w:val="24"/>
          <w:rtl/>
        </w:rPr>
        <w:t>أصحاب الن</w:t>
      </w:r>
      <w:r w:rsidR="00AC4259">
        <w:rPr>
          <w:rFonts w:hint="cs"/>
          <w:sz w:val="24"/>
          <w:szCs w:val="24"/>
          <w:rtl/>
        </w:rPr>
        <w:t>ي</w:t>
      </w:r>
      <w:r>
        <w:rPr>
          <w:rFonts w:hint="cs"/>
          <w:sz w:val="24"/>
          <w:szCs w:val="24"/>
          <w:rtl/>
        </w:rPr>
        <w:t>ا</w:t>
      </w:r>
      <w:r w:rsidR="00AC4259">
        <w:rPr>
          <w:rFonts w:hint="cs"/>
          <w:sz w:val="24"/>
          <w:szCs w:val="24"/>
          <w:rtl/>
        </w:rPr>
        <w:t>ت</w:t>
      </w:r>
      <w:r>
        <w:rPr>
          <w:rFonts w:hint="cs"/>
          <w:sz w:val="24"/>
          <w:szCs w:val="24"/>
          <w:rtl/>
        </w:rPr>
        <w:t xml:space="preserve"> السيئة أن يرسلوا بسهولة المنتجات الأقل احتراما لمعايير البيئة والصحة</w:t>
      </w:r>
      <w:r w:rsidR="00C5183C">
        <w:rPr>
          <w:rFonts w:hint="cs"/>
          <w:sz w:val="24"/>
          <w:szCs w:val="24"/>
          <w:rtl/>
        </w:rPr>
        <w:t xml:space="preserve"> إلى الدول</w:t>
      </w:r>
      <w:r>
        <w:rPr>
          <w:rFonts w:hint="cs"/>
          <w:sz w:val="24"/>
          <w:szCs w:val="24"/>
          <w:rtl/>
        </w:rPr>
        <w:t xml:space="preserve"> ذات النظم الرقابية الضعيفة. وعلى العكس من ذلك، سيولون اهتماما أكبر لجودة المنتجات </w:t>
      </w:r>
      <w:r w:rsidR="00C5183C">
        <w:rPr>
          <w:rFonts w:hint="cs"/>
          <w:sz w:val="24"/>
          <w:szCs w:val="24"/>
          <w:rtl/>
        </w:rPr>
        <w:t>الموجهة إلى البلدان المعروفة بصرام</w:t>
      </w:r>
      <w:r>
        <w:rPr>
          <w:rFonts w:hint="cs"/>
          <w:sz w:val="24"/>
          <w:szCs w:val="24"/>
          <w:rtl/>
        </w:rPr>
        <w:t>ة متطلباته</w:t>
      </w:r>
      <w:r w:rsidR="00D24AEF">
        <w:rPr>
          <w:rFonts w:hint="cs"/>
          <w:sz w:val="24"/>
          <w:szCs w:val="24"/>
          <w:rtl/>
        </w:rPr>
        <w:t>ا والتي تُ</w:t>
      </w:r>
      <w:r w:rsidR="002E4185">
        <w:rPr>
          <w:rFonts w:hint="cs"/>
          <w:sz w:val="24"/>
          <w:szCs w:val="24"/>
          <w:rtl/>
        </w:rPr>
        <w:t>خشى عقوبات</w:t>
      </w:r>
      <w:r w:rsidR="00D24AEF">
        <w:rPr>
          <w:rFonts w:hint="cs"/>
          <w:sz w:val="24"/>
          <w:szCs w:val="24"/>
          <w:rtl/>
        </w:rPr>
        <w:t xml:space="preserve"> من طرفها</w:t>
      </w:r>
      <w:r w:rsidR="002E4185">
        <w:rPr>
          <w:rFonts w:hint="cs"/>
          <w:sz w:val="24"/>
          <w:szCs w:val="24"/>
          <w:rtl/>
        </w:rPr>
        <w:t>.</w:t>
      </w:r>
    </w:p>
    <w:p w14:paraId="250EAAA1" w14:textId="1E9F5478" w:rsidR="002E4185" w:rsidRPr="005F731A" w:rsidRDefault="002E4185" w:rsidP="003A6BE8">
      <w:pPr>
        <w:bidi/>
        <w:spacing w:line="276" w:lineRule="auto"/>
        <w:ind w:firstLine="360"/>
        <w:jc w:val="both"/>
        <w:rPr>
          <w:sz w:val="24"/>
          <w:szCs w:val="24"/>
        </w:rPr>
      </w:pPr>
      <w:r>
        <w:rPr>
          <w:rFonts w:hint="cs"/>
          <w:sz w:val="24"/>
          <w:szCs w:val="24"/>
          <w:rtl/>
        </w:rPr>
        <w:t xml:space="preserve">وبصفة أعم، </w:t>
      </w:r>
      <w:r w:rsidR="00C5183C">
        <w:rPr>
          <w:rFonts w:hint="cs"/>
          <w:sz w:val="24"/>
          <w:szCs w:val="24"/>
          <w:rtl/>
        </w:rPr>
        <w:t xml:space="preserve">فإن </w:t>
      </w:r>
      <w:r>
        <w:rPr>
          <w:rFonts w:hint="cs"/>
          <w:sz w:val="24"/>
          <w:szCs w:val="24"/>
          <w:rtl/>
        </w:rPr>
        <w:t>من المصلح</w:t>
      </w:r>
      <w:r w:rsidR="00D24AEF">
        <w:rPr>
          <w:rFonts w:hint="cs"/>
          <w:sz w:val="24"/>
          <w:szCs w:val="24"/>
          <w:rtl/>
        </w:rPr>
        <w:t>ة العليا لبلد كموريتانيا</w:t>
      </w:r>
      <w:r w:rsidR="00AC4259">
        <w:rPr>
          <w:rFonts w:hint="cs"/>
          <w:sz w:val="24"/>
          <w:szCs w:val="24"/>
          <w:rtl/>
        </w:rPr>
        <w:t>،</w:t>
      </w:r>
      <w:r w:rsidR="00D24AEF">
        <w:rPr>
          <w:rFonts w:hint="cs"/>
          <w:sz w:val="24"/>
          <w:szCs w:val="24"/>
          <w:rtl/>
        </w:rPr>
        <w:t xml:space="preserve"> ي</w:t>
      </w:r>
      <w:r>
        <w:rPr>
          <w:rFonts w:hint="cs"/>
          <w:sz w:val="24"/>
          <w:szCs w:val="24"/>
          <w:rtl/>
        </w:rPr>
        <w:t>ستورد أكثر من 60% مما يستهلكه سكانه</w:t>
      </w:r>
      <w:r w:rsidR="00AC4259">
        <w:rPr>
          <w:rFonts w:hint="cs"/>
          <w:sz w:val="24"/>
          <w:szCs w:val="24"/>
          <w:rtl/>
        </w:rPr>
        <w:t>،</w:t>
      </w:r>
      <w:r w:rsidR="00D24AEF">
        <w:rPr>
          <w:rFonts w:hint="cs"/>
          <w:sz w:val="24"/>
          <w:szCs w:val="24"/>
          <w:rtl/>
        </w:rPr>
        <w:t xml:space="preserve"> أن ي</w:t>
      </w:r>
      <w:r>
        <w:rPr>
          <w:rFonts w:hint="cs"/>
          <w:sz w:val="24"/>
          <w:szCs w:val="24"/>
          <w:rtl/>
        </w:rPr>
        <w:t>ستثمر في بنى تحتية</w:t>
      </w:r>
      <w:r w:rsidR="00C5183C">
        <w:rPr>
          <w:rFonts w:hint="cs"/>
          <w:sz w:val="24"/>
          <w:szCs w:val="24"/>
          <w:rtl/>
        </w:rPr>
        <w:t xml:space="preserve"> موجهة</w:t>
      </w:r>
      <w:r>
        <w:rPr>
          <w:rFonts w:hint="cs"/>
          <w:sz w:val="24"/>
          <w:szCs w:val="24"/>
          <w:rtl/>
        </w:rPr>
        <w:t xml:space="preserve"> لرقابة جودة المواد الغذائية الواردة من الخارج وتلك المتداولة داخل السوق.</w:t>
      </w:r>
    </w:p>
    <w:p w14:paraId="3EB499F0" w14:textId="723F707B" w:rsidR="002E4185" w:rsidRPr="005F731A" w:rsidRDefault="00E45752" w:rsidP="00D24AEF">
      <w:pPr>
        <w:bidi/>
        <w:spacing w:line="276" w:lineRule="auto"/>
        <w:ind w:firstLine="360"/>
        <w:jc w:val="both"/>
        <w:rPr>
          <w:sz w:val="24"/>
          <w:szCs w:val="24"/>
        </w:rPr>
      </w:pPr>
      <w:r>
        <w:rPr>
          <w:rFonts w:hint="cs"/>
          <w:sz w:val="24"/>
          <w:szCs w:val="24"/>
          <w:rtl/>
        </w:rPr>
        <w:t xml:space="preserve">أمل الذين </w:t>
      </w:r>
      <w:r w:rsidR="00D24AEF">
        <w:rPr>
          <w:rFonts w:hint="cs"/>
          <w:sz w:val="24"/>
          <w:szCs w:val="24"/>
          <w:rtl/>
        </w:rPr>
        <w:t>انتدبوا لهذه</w:t>
      </w:r>
      <w:r w:rsidR="003A6BE8">
        <w:rPr>
          <w:rFonts w:hint="cs"/>
          <w:sz w:val="24"/>
          <w:szCs w:val="24"/>
          <w:rtl/>
        </w:rPr>
        <w:t xml:space="preserve"> الدراسة كبير في أن توفر</w:t>
      </w:r>
      <w:r w:rsidR="00D24AEF">
        <w:rPr>
          <w:rFonts w:hint="cs"/>
          <w:sz w:val="24"/>
          <w:szCs w:val="24"/>
          <w:rtl/>
        </w:rPr>
        <w:t xml:space="preserve"> </w:t>
      </w:r>
      <w:r w:rsidR="00C5183C">
        <w:rPr>
          <w:rFonts w:hint="cs"/>
          <w:sz w:val="24"/>
          <w:szCs w:val="24"/>
          <w:rtl/>
        </w:rPr>
        <w:t>هذه النتائج فرصة لدعم وتس</w:t>
      </w:r>
      <w:r w:rsidR="002E4185">
        <w:rPr>
          <w:rFonts w:hint="cs"/>
          <w:sz w:val="24"/>
          <w:szCs w:val="24"/>
          <w:rtl/>
        </w:rPr>
        <w:t>ريع عمل الحكومة في هذا ال</w:t>
      </w:r>
      <w:r w:rsidR="00C5183C">
        <w:rPr>
          <w:rFonts w:hint="cs"/>
          <w:sz w:val="24"/>
          <w:szCs w:val="24"/>
          <w:rtl/>
        </w:rPr>
        <w:t>مجال من أجل ديناميكية تعزيز مستعجلة و</w:t>
      </w:r>
      <w:r w:rsidR="002E4185">
        <w:rPr>
          <w:rFonts w:hint="cs"/>
          <w:sz w:val="24"/>
          <w:szCs w:val="24"/>
          <w:rtl/>
        </w:rPr>
        <w:t>متعدد</w:t>
      </w:r>
      <w:r w:rsidR="00C5183C">
        <w:rPr>
          <w:rFonts w:hint="cs"/>
          <w:sz w:val="24"/>
          <w:szCs w:val="24"/>
          <w:rtl/>
        </w:rPr>
        <w:t>ة</w:t>
      </w:r>
      <w:r w:rsidR="002E4185">
        <w:rPr>
          <w:rFonts w:hint="cs"/>
          <w:sz w:val="24"/>
          <w:szCs w:val="24"/>
          <w:rtl/>
        </w:rPr>
        <w:t xml:space="preserve"> الأشكال: مؤسسي</w:t>
      </w:r>
      <w:r w:rsidR="00C5183C">
        <w:rPr>
          <w:rFonts w:hint="cs"/>
          <w:sz w:val="24"/>
          <w:szCs w:val="24"/>
          <w:rtl/>
        </w:rPr>
        <w:t>ة</w:t>
      </w:r>
      <w:r w:rsidR="002E4185">
        <w:rPr>
          <w:rFonts w:hint="cs"/>
          <w:sz w:val="24"/>
          <w:szCs w:val="24"/>
          <w:rtl/>
        </w:rPr>
        <w:t xml:space="preserve"> وتشريعي</w:t>
      </w:r>
      <w:r w:rsidR="00C5183C">
        <w:rPr>
          <w:rFonts w:hint="cs"/>
          <w:sz w:val="24"/>
          <w:szCs w:val="24"/>
          <w:rtl/>
        </w:rPr>
        <w:t>ة</w:t>
      </w:r>
      <w:r w:rsidR="002E4185">
        <w:rPr>
          <w:rFonts w:hint="cs"/>
          <w:sz w:val="24"/>
          <w:szCs w:val="24"/>
          <w:rtl/>
        </w:rPr>
        <w:t xml:space="preserve"> وسياسي</w:t>
      </w:r>
      <w:r w:rsidR="00C5183C">
        <w:rPr>
          <w:rFonts w:hint="cs"/>
          <w:sz w:val="24"/>
          <w:szCs w:val="24"/>
          <w:rtl/>
        </w:rPr>
        <w:t>ة</w:t>
      </w:r>
      <w:r w:rsidR="002E4185">
        <w:rPr>
          <w:rFonts w:hint="cs"/>
          <w:sz w:val="24"/>
          <w:szCs w:val="24"/>
          <w:rtl/>
        </w:rPr>
        <w:t xml:space="preserve"> وعلمي</w:t>
      </w:r>
      <w:r w:rsidR="00C5183C">
        <w:rPr>
          <w:rFonts w:hint="cs"/>
          <w:sz w:val="24"/>
          <w:szCs w:val="24"/>
          <w:rtl/>
        </w:rPr>
        <w:t>ة</w:t>
      </w:r>
      <w:r w:rsidR="002E4185">
        <w:rPr>
          <w:rFonts w:hint="cs"/>
          <w:sz w:val="24"/>
          <w:szCs w:val="24"/>
          <w:rtl/>
        </w:rPr>
        <w:t xml:space="preserve"> وفني</w:t>
      </w:r>
      <w:r w:rsidR="00C5183C">
        <w:rPr>
          <w:rFonts w:hint="cs"/>
          <w:sz w:val="24"/>
          <w:szCs w:val="24"/>
          <w:rtl/>
        </w:rPr>
        <w:t>ة</w:t>
      </w:r>
      <w:r w:rsidR="002E4185">
        <w:rPr>
          <w:rFonts w:hint="cs"/>
          <w:sz w:val="24"/>
          <w:szCs w:val="24"/>
          <w:rtl/>
        </w:rPr>
        <w:t>.</w:t>
      </w:r>
    </w:p>
    <w:p w14:paraId="31824F8D" w14:textId="6FA42BCF" w:rsidR="002E4185" w:rsidRPr="003D26A0" w:rsidRDefault="002E4185" w:rsidP="003D26A0">
      <w:pPr>
        <w:pStyle w:val="Titre1"/>
        <w:numPr>
          <w:ilvl w:val="0"/>
          <w:numId w:val="19"/>
        </w:numPr>
        <w:bidi/>
        <w:rPr>
          <w:b/>
          <w:bCs/>
          <w:color w:val="4F81BD" w:themeColor="accent1"/>
        </w:rPr>
      </w:pPr>
      <w:r w:rsidRPr="003D26A0">
        <w:rPr>
          <w:rFonts w:hint="cs"/>
          <w:b/>
          <w:bCs/>
          <w:color w:val="4F81BD" w:themeColor="accent1"/>
          <w:rtl/>
        </w:rPr>
        <w:t>المراجع</w:t>
      </w:r>
    </w:p>
    <w:p w14:paraId="6F329303" w14:textId="77777777" w:rsidR="00C731D8" w:rsidRPr="008612D8" w:rsidRDefault="00C731D8" w:rsidP="00C731D8">
      <w:pPr>
        <w:spacing w:after="120" w:line="240" w:lineRule="auto"/>
        <w:ind w:left="426" w:hanging="426"/>
        <w:jc w:val="both"/>
        <w:rPr>
          <w:sz w:val="24"/>
          <w:szCs w:val="24"/>
        </w:rPr>
      </w:pPr>
      <w:r w:rsidRPr="008612D8">
        <w:rPr>
          <w:sz w:val="24"/>
          <w:szCs w:val="24"/>
        </w:rPr>
        <w:t>Office National de la Statistique (2020). Note sur le Commerce Extérieur, troisième trimestre 2020, DSECN, Novembre 2020.</w:t>
      </w:r>
    </w:p>
    <w:p w14:paraId="023EBC2D" w14:textId="77777777" w:rsidR="00C731D8" w:rsidRDefault="00C731D8" w:rsidP="00C731D8">
      <w:pPr>
        <w:spacing w:after="120" w:line="240" w:lineRule="auto"/>
        <w:ind w:left="426" w:hanging="426"/>
        <w:jc w:val="both"/>
        <w:rPr>
          <w:rStyle w:val="A2"/>
          <w:sz w:val="24"/>
          <w:szCs w:val="24"/>
        </w:rPr>
      </w:pPr>
      <w:r w:rsidRPr="008612D8">
        <w:rPr>
          <w:sz w:val="24"/>
          <w:szCs w:val="24"/>
        </w:rPr>
        <w:t xml:space="preserve">Organisation Mondiale de la Santé (2020). </w:t>
      </w:r>
      <w:r w:rsidRPr="008612D8">
        <w:rPr>
          <w:rStyle w:val="A2"/>
          <w:sz w:val="24"/>
          <w:szCs w:val="24"/>
        </w:rPr>
        <w:t>Classification OMS recommandée des pesticides en fonction des dangers qu'ils présentent et lignes directrices pour la classification, OMS, Genève, Suisse</w:t>
      </w:r>
    </w:p>
    <w:p w14:paraId="3BC5B4FC" w14:textId="77777777" w:rsidR="00C731D8" w:rsidRPr="008612D8" w:rsidRDefault="00C731D8" w:rsidP="00C731D8">
      <w:pPr>
        <w:spacing w:after="120" w:line="240" w:lineRule="auto"/>
        <w:jc w:val="both"/>
        <w:rPr>
          <w:sz w:val="24"/>
          <w:szCs w:val="24"/>
          <w:lang w:val="en-US"/>
        </w:rPr>
      </w:pPr>
      <w:r w:rsidRPr="008612D8">
        <w:rPr>
          <w:sz w:val="24"/>
          <w:szCs w:val="24"/>
          <w:lang w:val="en-US"/>
        </w:rPr>
        <w:t>Federal Register /Vol. 79, No. 6 /Thursday, January 9, 2014 /Rules and Regulations</w:t>
      </w:r>
    </w:p>
    <w:p w14:paraId="2ABCE897" w14:textId="77777777" w:rsidR="00C731D8" w:rsidRPr="008612D8" w:rsidRDefault="00C731D8" w:rsidP="00C731D8">
      <w:pPr>
        <w:spacing w:after="120" w:line="240" w:lineRule="auto"/>
        <w:jc w:val="both"/>
        <w:rPr>
          <w:sz w:val="24"/>
          <w:szCs w:val="24"/>
          <w:lang w:val="fr-CH"/>
        </w:rPr>
      </w:pPr>
      <w:r w:rsidRPr="008612D8">
        <w:rPr>
          <w:sz w:val="24"/>
          <w:szCs w:val="24"/>
          <w:lang w:val="fr-CH"/>
        </w:rPr>
        <w:t>Fiche de données de sécurité, Règlement (CE)  N° 1907/2006 (REACH) modifié parle règlement 2015/830/UE</w:t>
      </w:r>
    </w:p>
    <w:p w14:paraId="2C33A673" w14:textId="77777777" w:rsidR="00C731D8" w:rsidRDefault="00C731D8" w:rsidP="00C731D8">
      <w:pPr>
        <w:spacing w:after="120" w:line="240" w:lineRule="auto"/>
        <w:rPr>
          <w:sz w:val="24"/>
          <w:szCs w:val="24"/>
          <w:lang w:val="fr-CH"/>
        </w:rPr>
      </w:pPr>
      <w:r w:rsidRPr="00783D78">
        <w:rPr>
          <w:sz w:val="24"/>
          <w:szCs w:val="24"/>
          <w:lang w:val="fr-CH"/>
        </w:rPr>
        <w:t>Avis de l’Anses Saisine n° "2016-SA-0104"</w:t>
      </w:r>
    </w:p>
    <w:p w14:paraId="54854917" w14:textId="77777777" w:rsidR="00C731D8" w:rsidRDefault="00C731D8" w:rsidP="00C731D8">
      <w:pPr>
        <w:spacing w:after="120" w:line="240" w:lineRule="auto"/>
        <w:rPr>
          <w:sz w:val="24"/>
          <w:szCs w:val="24"/>
          <w:lang w:val="fr-CH"/>
        </w:rPr>
      </w:pPr>
      <w:r w:rsidRPr="00783D78">
        <w:rPr>
          <w:sz w:val="24"/>
          <w:szCs w:val="24"/>
          <w:lang w:val="fr-CH"/>
        </w:rPr>
        <w:t>INRS, Fiche toxicologique N° 309</w:t>
      </w:r>
    </w:p>
    <w:p w14:paraId="1851E3DB" w14:textId="77777777" w:rsidR="00C731D8" w:rsidRPr="00071CC4" w:rsidRDefault="00C731D8" w:rsidP="00C731D8">
      <w:pPr>
        <w:spacing w:after="120" w:line="240" w:lineRule="auto"/>
        <w:ind w:left="426" w:hanging="426"/>
        <w:jc w:val="both"/>
        <w:rPr>
          <w:rStyle w:val="A2"/>
          <w:sz w:val="24"/>
          <w:szCs w:val="24"/>
          <w:lang w:val="fr-CH"/>
        </w:rPr>
      </w:pPr>
    </w:p>
    <w:p w14:paraId="189EFCA3" w14:textId="6EC7D219" w:rsidR="002E4185" w:rsidRPr="002E4185" w:rsidRDefault="002E4185" w:rsidP="002E4185">
      <w:pPr>
        <w:bidi/>
        <w:spacing w:after="120" w:line="240" w:lineRule="auto"/>
        <w:ind w:left="426" w:hanging="426"/>
        <w:jc w:val="both"/>
        <w:rPr>
          <w:rStyle w:val="A2"/>
          <w:iCs/>
          <w:sz w:val="24"/>
          <w:szCs w:val="24"/>
        </w:rPr>
      </w:pPr>
      <w:r w:rsidRPr="002E4185">
        <w:rPr>
          <w:rStyle w:val="A2"/>
          <w:rFonts w:cs="Times New Roman" w:hint="cs"/>
          <w:iCs/>
          <w:sz w:val="24"/>
          <w:szCs w:val="24"/>
          <w:rtl/>
        </w:rPr>
        <w:t xml:space="preserve">بعض الصفحات </w:t>
      </w:r>
      <w:r w:rsidR="005D0950" w:rsidRPr="002E4185">
        <w:rPr>
          <w:rStyle w:val="A2"/>
          <w:rFonts w:cs="Times New Roman" w:hint="cs"/>
          <w:iCs/>
          <w:sz w:val="24"/>
          <w:szCs w:val="24"/>
          <w:rtl/>
        </w:rPr>
        <w:t>ال</w:t>
      </w:r>
      <w:r w:rsidR="00B272A2">
        <w:rPr>
          <w:rStyle w:val="A2"/>
          <w:rFonts w:cs="Times New Roman" w:hint="cs"/>
          <w:iCs/>
          <w:sz w:val="24"/>
          <w:szCs w:val="24"/>
          <w:rtl/>
        </w:rPr>
        <w:t>إ</w:t>
      </w:r>
      <w:r w:rsidR="005D0950">
        <w:rPr>
          <w:rStyle w:val="A2"/>
          <w:rFonts w:cs="Times New Roman" w:hint="cs"/>
          <w:iCs/>
          <w:sz w:val="24"/>
          <w:szCs w:val="24"/>
          <w:rtl/>
        </w:rPr>
        <w:t>ل</w:t>
      </w:r>
      <w:r w:rsidR="005D0950" w:rsidRPr="002E4185">
        <w:rPr>
          <w:rStyle w:val="A2"/>
          <w:rFonts w:cs="Times New Roman" w:hint="cs"/>
          <w:iCs/>
          <w:sz w:val="24"/>
          <w:szCs w:val="24"/>
          <w:rtl/>
        </w:rPr>
        <w:t>كترونية</w:t>
      </w:r>
      <w:r w:rsidRPr="002E4185">
        <w:rPr>
          <w:rStyle w:val="A2"/>
          <w:rFonts w:hint="cs"/>
          <w:iCs/>
          <w:sz w:val="24"/>
          <w:szCs w:val="24"/>
          <w:rtl/>
        </w:rPr>
        <w:t>:</w:t>
      </w:r>
    </w:p>
    <w:p w14:paraId="264EB5E9" w14:textId="77777777" w:rsidR="00C731D8" w:rsidRPr="008612D8" w:rsidRDefault="00B13E63" w:rsidP="00C731D8">
      <w:pPr>
        <w:spacing w:after="120" w:line="240" w:lineRule="auto"/>
        <w:ind w:left="426" w:hanging="426"/>
        <w:jc w:val="both"/>
        <w:rPr>
          <w:sz w:val="24"/>
          <w:szCs w:val="24"/>
        </w:rPr>
      </w:pPr>
      <w:hyperlink r:id="rId14" w:history="1">
        <w:r w:rsidR="00C731D8" w:rsidRPr="008612D8">
          <w:rPr>
            <w:rStyle w:val="Lienhypertexte"/>
            <w:sz w:val="24"/>
            <w:szCs w:val="24"/>
          </w:rPr>
          <w:t>https://www.francetvinfo.fr/monde/environnement/pesticides/nos-sachets-de-the-contiennent-jusqu-a-17-pesticides-et-plusieurs-traces-de-metaux-selon-60-millions-de-consommateurs_2456426.html</w:t>
        </w:r>
      </w:hyperlink>
    </w:p>
    <w:p w14:paraId="34A56411" w14:textId="77777777" w:rsidR="00C731D8" w:rsidRPr="008612D8" w:rsidRDefault="00B13E63" w:rsidP="00C731D8">
      <w:pPr>
        <w:spacing w:after="120" w:line="240" w:lineRule="auto"/>
        <w:ind w:left="426" w:hanging="426"/>
        <w:jc w:val="both"/>
        <w:rPr>
          <w:sz w:val="24"/>
          <w:szCs w:val="24"/>
        </w:rPr>
      </w:pPr>
      <w:hyperlink r:id="rId15" w:history="1">
        <w:r w:rsidR="00C731D8" w:rsidRPr="008612D8">
          <w:rPr>
            <w:rStyle w:val="Lienhypertexte"/>
            <w:sz w:val="24"/>
            <w:szCs w:val="24"/>
          </w:rPr>
          <w:t>https://www.yabiladi.com/articles/details/104159/maroc-pesticides-menace-pour-sante.html</w:t>
        </w:r>
      </w:hyperlink>
    </w:p>
    <w:p w14:paraId="47FCB166" w14:textId="77777777" w:rsidR="00C731D8" w:rsidRPr="008612D8" w:rsidRDefault="00B13E63" w:rsidP="00C731D8">
      <w:pPr>
        <w:spacing w:after="120" w:line="240" w:lineRule="auto"/>
        <w:ind w:left="426" w:hanging="426"/>
        <w:jc w:val="both"/>
        <w:rPr>
          <w:sz w:val="24"/>
          <w:szCs w:val="24"/>
        </w:rPr>
      </w:pPr>
      <w:hyperlink r:id="rId16" w:history="1">
        <w:r w:rsidR="00C731D8" w:rsidRPr="008612D8">
          <w:rPr>
            <w:rStyle w:val="Lienhypertexte"/>
            <w:sz w:val="24"/>
            <w:szCs w:val="24"/>
          </w:rPr>
          <w:t>https://www.h24info.ma/maroc/le-maroc-baigne-dans-les-pesticides-associations-de-defense-des-consommateurs/</w:t>
        </w:r>
      </w:hyperlink>
    </w:p>
    <w:p w14:paraId="442E6BFF" w14:textId="77777777" w:rsidR="00C731D8" w:rsidRPr="008612D8" w:rsidRDefault="00B13E63" w:rsidP="00C731D8">
      <w:pPr>
        <w:spacing w:after="120" w:line="240" w:lineRule="auto"/>
        <w:ind w:left="426" w:hanging="426"/>
        <w:jc w:val="both"/>
        <w:rPr>
          <w:sz w:val="24"/>
          <w:szCs w:val="24"/>
        </w:rPr>
      </w:pPr>
      <w:hyperlink r:id="rId17" w:history="1">
        <w:r w:rsidR="00C731D8" w:rsidRPr="008612D8">
          <w:rPr>
            <w:rStyle w:val="Lienhypertexte"/>
            <w:sz w:val="24"/>
            <w:szCs w:val="24"/>
          </w:rPr>
          <w:t>https://www.panapress.com/Des-residus-de-pesticides-releve-a_630681361-lang1.html</w:t>
        </w:r>
      </w:hyperlink>
    </w:p>
    <w:p w14:paraId="43F1FC97" w14:textId="77777777" w:rsidR="00C731D8" w:rsidRPr="008612D8" w:rsidRDefault="00B13E63" w:rsidP="00C731D8">
      <w:pPr>
        <w:spacing w:after="120" w:line="240" w:lineRule="auto"/>
        <w:ind w:left="426" w:hanging="426"/>
        <w:jc w:val="both"/>
        <w:rPr>
          <w:sz w:val="24"/>
          <w:szCs w:val="24"/>
        </w:rPr>
      </w:pPr>
      <w:hyperlink r:id="rId18" w:history="1">
        <w:r w:rsidR="00C731D8" w:rsidRPr="008612D8">
          <w:rPr>
            <w:rStyle w:val="Lienhypertexte"/>
            <w:sz w:val="24"/>
            <w:szCs w:val="24"/>
          </w:rPr>
          <w:t>https://www.studiotamani.org/index.php/themes/politique/26135-the-achoura-le-lot-contenant-du-pesticide-est-retire-du-marche-selon-l-insp</w:t>
        </w:r>
      </w:hyperlink>
    </w:p>
    <w:p w14:paraId="3573F65C" w14:textId="77777777" w:rsidR="00C731D8" w:rsidRPr="008612D8" w:rsidRDefault="00B13E63" w:rsidP="00C731D8">
      <w:pPr>
        <w:spacing w:after="120" w:line="240" w:lineRule="auto"/>
        <w:jc w:val="both"/>
        <w:rPr>
          <w:sz w:val="24"/>
          <w:szCs w:val="24"/>
        </w:rPr>
      </w:pPr>
      <w:hyperlink r:id="rId19" w:history="1">
        <w:r w:rsidR="00C731D8" w:rsidRPr="008612D8">
          <w:rPr>
            <w:rStyle w:val="Lienhypertexte"/>
            <w:sz w:val="24"/>
            <w:szCs w:val="24"/>
          </w:rPr>
          <w:t>https://www.sagepesticides.qc.ca/Recherche/RechercheMatiere/DisplayMatiere?MatiereActiveId=112</w:t>
        </w:r>
      </w:hyperlink>
    </w:p>
    <w:p w14:paraId="3CBF0888" w14:textId="77777777" w:rsidR="00C731D8" w:rsidRPr="008612D8" w:rsidRDefault="00B13E63" w:rsidP="00C731D8">
      <w:pPr>
        <w:spacing w:after="120" w:line="240" w:lineRule="auto"/>
        <w:jc w:val="both"/>
        <w:rPr>
          <w:sz w:val="24"/>
          <w:szCs w:val="24"/>
        </w:rPr>
      </w:pPr>
      <w:hyperlink r:id="rId20" w:history="1">
        <w:r w:rsidR="00C731D8" w:rsidRPr="008612D8">
          <w:rPr>
            <w:rStyle w:val="Lienhypertexte"/>
            <w:sz w:val="24"/>
            <w:szCs w:val="24"/>
          </w:rPr>
          <w:t>https://www.sagepesticides.qc.ca/Recherche/RechercheMatiere/DisplayMatiere?MatiereActiveId=140</w:t>
        </w:r>
      </w:hyperlink>
    </w:p>
    <w:p w14:paraId="07B70C79" w14:textId="77777777" w:rsidR="00C731D8" w:rsidRPr="008612D8" w:rsidRDefault="00B13E63" w:rsidP="00C731D8">
      <w:pPr>
        <w:spacing w:after="120" w:line="240" w:lineRule="auto"/>
        <w:jc w:val="both"/>
        <w:rPr>
          <w:sz w:val="24"/>
          <w:szCs w:val="24"/>
        </w:rPr>
      </w:pPr>
      <w:hyperlink r:id="rId21" w:history="1">
        <w:r w:rsidR="00C731D8" w:rsidRPr="008612D8">
          <w:rPr>
            <w:rStyle w:val="Lienhypertexte"/>
            <w:sz w:val="24"/>
            <w:szCs w:val="24"/>
          </w:rPr>
          <w:t>https://www.rentokil.com/fr/assets/content/files/fds-recrute-hd-sentri-tech-vr2015.pdf</w:t>
        </w:r>
      </w:hyperlink>
    </w:p>
    <w:p w14:paraId="146620E0" w14:textId="77777777" w:rsidR="00C731D8" w:rsidRPr="008612D8" w:rsidRDefault="00B13E63" w:rsidP="00C731D8">
      <w:pPr>
        <w:spacing w:after="120" w:line="240" w:lineRule="auto"/>
        <w:jc w:val="both"/>
        <w:rPr>
          <w:sz w:val="24"/>
          <w:szCs w:val="24"/>
        </w:rPr>
      </w:pPr>
      <w:hyperlink r:id="rId22" w:history="1">
        <w:r w:rsidR="00C731D8" w:rsidRPr="008612D8">
          <w:rPr>
            <w:rStyle w:val="Lienhypertexte"/>
            <w:sz w:val="24"/>
            <w:szCs w:val="24"/>
          </w:rPr>
          <w:t>https://www.rentokil.com/fr/assets/content/files/fds-recrute-hd-sentri-tech-vr2015.pdf</w:t>
        </w:r>
      </w:hyperlink>
    </w:p>
    <w:p w14:paraId="2D07FD94" w14:textId="77777777" w:rsidR="00C731D8" w:rsidRPr="00840D24" w:rsidRDefault="00C731D8" w:rsidP="00C731D8">
      <w:pPr>
        <w:rPr>
          <w:sz w:val="24"/>
          <w:szCs w:val="24"/>
          <w:lang w:val="fr-CH"/>
        </w:rPr>
      </w:pPr>
    </w:p>
    <w:p w14:paraId="2697E631" w14:textId="77777777" w:rsidR="00C731D8" w:rsidRPr="00840D24" w:rsidRDefault="00C731D8" w:rsidP="00C731D8">
      <w:pPr>
        <w:rPr>
          <w:sz w:val="24"/>
          <w:szCs w:val="24"/>
          <w:lang w:val="fr-CH"/>
        </w:rPr>
      </w:pPr>
    </w:p>
    <w:p w14:paraId="2C66ADF5" w14:textId="0C908DF6" w:rsidR="00C731D8" w:rsidRPr="005D0950" w:rsidRDefault="005D0950" w:rsidP="005D0950">
      <w:pPr>
        <w:bidi/>
        <w:ind w:left="426" w:hanging="426"/>
        <w:rPr>
          <w:b/>
          <w:bCs/>
          <w:color w:val="4F81BD" w:themeColor="accent1"/>
          <w:sz w:val="32"/>
          <w:szCs w:val="32"/>
        </w:rPr>
      </w:pPr>
      <w:r w:rsidRPr="005D0950">
        <w:rPr>
          <w:rFonts w:hint="cs"/>
          <w:b/>
          <w:bCs/>
          <w:color w:val="4F81BD" w:themeColor="accent1"/>
          <w:sz w:val="32"/>
          <w:szCs w:val="32"/>
          <w:rtl/>
        </w:rPr>
        <w:t>الملحقات: نتائج تحاليل العينات (تقارير المختبر)</w:t>
      </w:r>
      <w:r w:rsidR="00460C7D">
        <w:rPr>
          <w:rFonts w:hint="cs"/>
          <w:b/>
          <w:bCs/>
          <w:color w:val="4F81BD" w:themeColor="accent1"/>
          <w:sz w:val="32"/>
          <w:szCs w:val="32"/>
          <w:rtl/>
        </w:rPr>
        <w:t>.</w:t>
      </w:r>
    </w:p>
    <w:p w14:paraId="7A2C66C5" w14:textId="77777777" w:rsidR="009D43B0" w:rsidRPr="00C731D8" w:rsidRDefault="009D43B0" w:rsidP="00C731D8">
      <w:pPr>
        <w:rPr>
          <w:sz w:val="24"/>
          <w:szCs w:val="24"/>
        </w:rPr>
      </w:pPr>
    </w:p>
    <w:sectPr w:rsidR="009D43B0" w:rsidRPr="00C731D8" w:rsidSect="00B94EA2">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FDF3" w14:textId="77777777" w:rsidR="00B13E63" w:rsidRDefault="00B13E63" w:rsidP="000B4C70">
      <w:pPr>
        <w:spacing w:after="0" w:line="240" w:lineRule="auto"/>
      </w:pPr>
      <w:r>
        <w:separator/>
      </w:r>
    </w:p>
  </w:endnote>
  <w:endnote w:type="continuationSeparator" w:id="0">
    <w:p w14:paraId="04A9812B" w14:textId="77777777" w:rsidR="00B13E63" w:rsidRDefault="00B13E63" w:rsidP="000B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1"/>
    <w:family w:val="auto"/>
    <w:pitch w:val="variable"/>
    <w:sig w:usb0="E50002FF" w:usb1="500079DB" w:usb2="00000010" w:usb3="00000000" w:csb0="00000000" w:csb1="00000000"/>
  </w:font>
  <w:font w:name="Minion Pro">
    <w:altName w:val="Times New Roman"/>
    <w:charset w:val="00"/>
    <w:family w:val="roman"/>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1669685"/>
      <w:docPartObj>
        <w:docPartGallery w:val="Page Numbers (Bottom of Page)"/>
        <w:docPartUnique/>
      </w:docPartObj>
    </w:sdtPr>
    <w:sdtEndPr>
      <w:rPr>
        <w:rStyle w:val="Numrodepage"/>
      </w:rPr>
    </w:sdtEndPr>
    <w:sdtContent>
      <w:p w14:paraId="68697019" w14:textId="77777777" w:rsidR="0057614A" w:rsidRDefault="0009297C" w:rsidP="00B94EA2">
        <w:pPr>
          <w:pStyle w:val="Pieddepage"/>
          <w:framePr w:wrap="none" w:vAnchor="text" w:hAnchor="margin" w:xAlign="right" w:y="1"/>
          <w:rPr>
            <w:rStyle w:val="Numrodepage"/>
          </w:rPr>
        </w:pPr>
        <w:r>
          <w:rPr>
            <w:rStyle w:val="Numrodepage"/>
          </w:rPr>
          <w:fldChar w:fldCharType="begin"/>
        </w:r>
        <w:r w:rsidR="0057614A">
          <w:rPr>
            <w:rStyle w:val="Numrodepage"/>
          </w:rPr>
          <w:instrText xml:space="preserve"> PAGE </w:instrText>
        </w:r>
        <w:r>
          <w:rPr>
            <w:rStyle w:val="Numrodepage"/>
          </w:rPr>
          <w:fldChar w:fldCharType="end"/>
        </w:r>
      </w:p>
    </w:sdtContent>
  </w:sdt>
  <w:p w14:paraId="2FFE5C41" w14:textId="77777777" w:rsidR="0057614A" w:rsidRDefault="0057614A" w:rsidP="00B94EA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2298013"/>
      <w:docPartObj>
        <w:docPartGallery w:val="Page Numbers (Bottom of Page)"/>
        <w:docPartUnique/>
      </w:docPartObj>
    </w:sdtPr>
    <w:sdtEndPr>
      <w:rPr>
        <w:rStyle w:val="Numrodepage"/>
      </w:rPr>
    </w:sdtEndPr>
    <w:sdtContent>
      <w:p w14:paraId="675CC1F6" w14:textId="77777777" w:rsidR="0057614A" w:rsidRDefault="0009297C" w:rsidP="00B94EA2">
        <w:pPr>
          <w:pStyle w:val="Pieddepage"/>
          <w:framePr w:wrap="none" w:vAnchor="text" w:hAnchor="margin" w:xAlign="right" w:y="1"/>
          <w:rPr>
            <w:rStyle w:val="Numrodepage"/>
          </w:rPr>
        </w:pPr>
        <w:r>
          <w:rPr>
            <w:rStyle w:val="Numrodepage"/>
          </w:rPr>
          <w:fldChar w:fldCharType="begin"/>
        </w:r>
        <w:r w:rsidR="0057614A">
          <w:rPr>
            <w:rStyle w:val="Numrodepage"/>
          </w:rPr>
          <w:instrText xml:space="preserve"> PAGE </w:instrText>
        </w:r>
        <w:r>
          <w:rPr>
            <w:rStyle w:val="Numrodepage"/>
          </w:rPr>
          <w:fldChar w:fldCharType="separate"/>
        </w:r>
        <w:r w:rsidR="00881C21">
          <w:rPr>
            <w:rStyle w:val="Numrodepage"/>
            <w:noProof/>
          </w:rPr>
          <w:t>19</w:t>
        </w:r>
        <w:r>
          <w:rPr>
            <w:rStyle w:val="Numrodepage"/>
          </w:rPr>
          <w:fldChar w:fldCharType="end"/>
        </w:r>
      </w:p>
    </w:sdtContent>
  </w:sdt>
  <w:p w14:paraId="6C89DC85" w14:textId="77777777" w:rsidR="0057614A" w:rsidRDefault="0057614A" w:rsidP="00B94EA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A413" w14:textId="77777777" w:rsidR="00B41B95" w:rsidRDefault="00B41B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69E5" w14:textId="77777777" w:rsidR="00B13E63" w:rsidRDefault="00B13E63" w:rsidP="000B4C70">
      <w:pPr>
        <w:spacing w:after="0" w:line="240" w:lineRule="auto"/>
      </w:pPr>
      <w:r>
        <w:separator/>
      </w:r>
    </w:p>
  </w:footnote>
  <w:footnote w:type="continuationSeparator" w:id="0">
    <w:p w14:paraId="660A8796" w14:textId="77777777" w:rsidR="00B13E63" w:rsidRDefault="00B13E63" w:rsidP="000B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A05" w14:textId="77777777" w:rsidR="00B41B95" w:rsidRDefault="00B41B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81813"/>
      <w:docPartObj>
        <w:docPartGallery w:val="Page Numbers (Top of Page)"/>
        <w:docPartUnique/>
      </w:docPartObj>
    </w:sdtPr>
    <w:sdtEndPr/>
    <w:sdtContent>
      <w:p w14:paraId="6C599F32" w14:textId="77777777" w:rsidR="0057614A" w:rsidRDefault="00390703">
        <w:pPr>
          <w:pStyle w:val="En-tte"/>
        </w:pPr>
        <w:r>
          <w:fldChar w:fldCharType="begin"/>
        </w:r>
        <w:r>
          <w:instrText xml:space="preserve"> PAGE   \* MERGEFORMAT </w:instrText>
        </w:r>
        <w:r>
          <w:fldChar w:fldCharType="separate"/>
        </w:r>
        <w:r w:rsidR="00881C21">
          <w:rPr>
            <w:noProof/>
          </w:rPr>
          <w:t>19</w:t>
        </w:r>
        <w:r>
          <w:rPr>
            <w:noProof/>
          </w:rPr>
          <w:fldChar w:fldCharType="end"/>
        </w:r>
      </w:p>
    </w:sdtContent>
  </w:sdt>
  <w:p w14:paraId="453D29B0" w14:textId="77777777" w:rsidR="0057614A" w:rsidRDefault="005761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34A6" w14:textId="77777777" w:rsidR="00B41B95" w:rsidRDefault="00B41B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EBC"/>
    <w:multiLevelType w:val="hybridMultilevel"/>
    <w:tmpl w:val="AB92B622"/>
    <w:lvl w:ilvl="0" w:tplc="D308754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16743"/>
    <w:multiLevelType w:val="hybridMultilevel"/>
    <w:tmpl w:val="63F0819A"/>
    <w:lvl w:ilvl="0" w:tplc="6DF01B10">
      <w:start w:val="1"/>
      <w:numFmt w:val="arabicAlpha"/>
      <w:lvlText w:val="%1)"/>
      <w:lvlJc w:val="left"/>
      <w:pPr>
        <w:ind w:left="1170" w:hanging="360"/>
      </w:pPr>
      <w:rPr>
        <w:rFonts w:asciiTheme="minorHAnsi" w:eastAsiaTheme="minorHAnsi" w:hAnsiTheme="minorHAnsi" w:cstheme="minorBidi"/>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06CC64F2"/>
    <w:multiLevelType w:val="hybridMultilevel"/>
    <w:tmpl w:val="53E867BA"/>
    <w:lvl w:ilvl="0" w:tplc="0596BA58">
      <w:start w:val="26"/>
      <w:numFmt w:val="arabicAlpha"/>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AD5C44"/>
    <w:multiLevelType w:val="hybridMultilevel"/>
    <w:tmpl w:val="1B028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C02B19"/>
    <w:multiLevelType w:val="hybridMultilevel"/>
    <w:tmpl w:val="13063DE2"/>
    <w:lvl w:ilvl="0" w:tplc="8FE4B348">
      <w:start w:val="8"/>
      <w:numFmt w:val="arabicAlpha"/>
      <w:lvlText w:val="%1)"/>
      <w:lvlJc w:val="left"/>
      <w:pPr>
        <w:ind w:left="1170" w:hanging="360"/>
      </w:pPr>
      <w:rPr>
        <w:rFonts w:hint="default"/>
        <w:sz w:val="22"/>
        <w:lang w:val="fr-FR"/>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5E05CFF"/>
    <w:multiLevelType w:val="multilevel"/>
    <w:tmpl w:val="E29E4824"/>
    <w:lvl w:ilvl="0">
      <w:start w:val="25"/>
      <w:numFmt w:val="decimal"/>
      <w:lvlText w:val="%1"/>
      <w:lvlJc w:val="left"/>
      <w:pPr>
        <w:ind w:left="504" w:hanging="504"/>
      </w:pPr>
      <w:rPr>
        <w:rFonts w:hint="default"/>
      </w:rPr>
    </w:lvl>
    <w:lvl w:ilvl="1">
      <w:start w:val="2"/>
      <w:numFmt w:val="decimal"/>
      <w:lvlText w:val="%1.%2"/>
      <w:lvlJc w:val="left"/>
      <w:pPr>
        <w:ind w:left="1584" w:hanging="50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6EE5E55"/>
    <w:multiLevelType w:val="hybridMultilevel"/>
    <w:tmpl w:val="802A2DAE"/>
    <w:lvl w:ilvl="0" w:tplc="D308754E">
      <w:start w:val="1"/>
      <w:numFmt w:val="bullet"/>
      <w:lvlText w:val="•"/>
      <w:lvlJc w:val="left"/>
      <w:pPr>
        <w:tabs>
          <w:tab w:val="num" w:pos="720"/>
        </w:tabs>
        <w:ind w:left="720" w:hanging="360"/>
      </w:pPr>
      <w:rPr>
        <w:rFonts w:ascii="Arial" w:hAnsi="Arial" w:hint="default"/>
      </w:rPr>
    </w:lvl>
    <w:lvl w:ilvl="1" w:tplc="8FE47FDA" w:tentative="1">
      <w:start w:val="1"/>
      <w:numFmt w:val="bullet"/>
      <w:lvlText w:val="•"/>
      <w:lvlJc w:val="left"/>
      <w:pPr>
        <w:tabs>
          <w:tab w:val="num" w:pos="1440"/>
        </w:tabs>
        <w:ind w:left="1440" w:hanging="360"/>
      </w:pPr>
      <w:rPr>
        <w:rFonts w:ascii="Arial" w:hAnsi="Arial" w:hint="default"/>
      </w:rPr>
    </w:lvl>
    <w:lvl w:ilvl="2" w:tplc="37C61930" w:tentative="1">
      <w:start w:val="1"/>
      <w:numFmt w:val="bullet"/>
      <w:lvlText w:val="•"/>
      <w:lvlJc w:val="left"/>
      <w:pPr>
        <w:tabs>
          <w:tab w:val="num" w:pos="2160"/>
        </w:tabs>
        <w:ind w:left="2160" w:hanging="360"/>
      </w:pPr>
      <w:rPr>
        <w:rFonts w:ascii="Arial" w:hAnsi="Arial" w:hint="default"/>
      </w:rPr>
    </w:lvl>
    <w:lvl w:ilvl="3" w:tplc="B06EE79A" w:tentative="1">
      <w:start w:val="1"/>
      <w:numFmt w:val="bullet"/>
      <w:lvlText w:val="•"/>
      <w:lvlJc w:val="left"/>
      <w:pPr>
        <w:tabs>
          <w:tab w:val="num" w:pos="2880"/>
        </w:tabs>
        <w:ind w:left="2880" w:hanging="360"/>
      </w:pPr>
      <w:rPr>
        <w:rFonts w:ascii="Arial" w:hAnsi="Arial" w:hint="default"/>
      </w:rPr>
    </w:lvl>
    <w:lvl w:ilvl="4" w:tplc="BA583D7E" w:tentative="1">
      <w:start w:val="1"/>
      <w:numFmt w:val="bullet"/>
      <w:lvlText w:val="•"/>
      <w:lvlJc w:val="left"/>
      <w:pPr>
        <w:tabs>
          <w:tab w:val="num" w:pos="3600"/>
        </w:tabs>
        <w:ind w:left="3600" w:hanging="360"/>
      </w:pPr>
      <w:rPr>
        <w:rFonts w:ascii="Arial" w:hAnsi="Arial" w:hint="default"/>
      </w:rPr>
    </w:lvl>
    <w:lvl w:ilvl="5" w:tplc="7062FD3E" w:tentative="1">
      <w:start w:val="1"/>
      <w:numFmt w:val="bullet"/>
      <w:lvlText w:val="•"/>
      <w:lvlJc w:val="left"/>
      <w:pPr>
        <w:tabs>
          <w:tab w:val="num" w:pos="4320"/>
        </w:tabs>
        <w:ind w:left="4320" w:hanging="360"/>
      </w:pPr>
      <w:rPr>
        <w:rFonts w:ascii="Arial" w:hAnsi="Arial" w:hint="default"/>
      </w:rPr>
    </w:lvl>
    <w:lvl w:ilvl="6" w:tplc="C0667C22" w:tentative="1">
      <w:start w:val="1"/>
      <w:numFmt w:val="bullet"/>
      <w:lvlText w:val="•"/>
      <w:lvlJc w:val="left"/>
      <w:pPr>
        <w:tabs>
          <w:tab w:val="num" w:pos="5040"/>
        </w:tabs>
        <w:ind w:left="5040" w:hanging="360"/>
      </w:pPr>
      <w:rPr>
        <w:rFonts w:ascii="Arial" w:hAnsi="Arial" w:hint="default"/>
      </w:rPr>
    </w:lvl>
    <w:lvl w:ilvl="7" w:tplc="A61AB79C" w:tentative="1">
      <w:start w:val="1"/>
      <w:numFmt w:val="bullet"/>
      <w:lvlText w:val="•"/>
      <w:lvlJc w:val="left"/>
      <w:pPr>
        <w:tabs>
          <w:tab w:val="num" w:pos="5760"/>
        </w:tabs>
        <w:ind w:left="5760" w:hanging="360"/>
      </w:pPr>
      <w:rPr>
        <w:rFonts w:ascii="Arial" w:hAnsi="Arial" w:hint="default"/>
      </w:rPr>
    </w:lvl>
    <w:lvl w:ilvl="8" w:tplc="6B76F9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63528"/>
    <w:multiLevelType w:val="hybridMultilevel"/>
    <w:tmpl w:val="F6D4E61C"/>
    <w:lvl w:ilvl="0" w:tplc="8258DAEA">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D877832"/>
    <w:multiLevelType w:val="hybridMultilevel"/>
    <w:tmpl w:val="F4ECB9FA"/>
    <w:lvl w:ilvl="0" w:tplc="AF281BD0">
      <w:start w:val="1"/>
      <w:numFmt w:val="decimal"/>
      <w:pStyle w:val="Titre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764CD"/>
    <w:multiLevelType w:val="hybridMultilevel"/>
    <w:tmpl w:val="067E67B6"/>
    <w:lvl w:ilvl="0" w:tplc="55F8874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5DC21DF"/>
    <w:multiLevelType w:val="hybridMultilevel"/>
    <w:tmpl w:val="91DC3D8C"/>
    <w:lvl w:ilvl="0" w:tplc="A43C0E1A">
      <w:start w:val="1"/>
      <w:numFmt w:val="arabicAlpha"/>
      <w:lvlText w:val="%1)"/>
      <w:lvlJc w:val="left"/>
      <w:pPr>
        <w:ind w:left="643" w:hanging="360"/>
      </w:pPr>
      <w:rPr>
        <w:rFonts w:asciiTheme="minorHAnsi" w:eastAsiaTheme="minorHAnsi" w:hAnsiTheme="minorHAnsi" w:cstheme="minorBidi"/>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15:restartNumberingAfterBreak="0">
    <w:nsid w:val="2E0D65B6"/>
    <w:multiLevelType w:val="hybridMultilevel"/>
    <w:tmpl w:val="957088FA"/>
    <w:lvl w:ilvl="0" w:tplc="0409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0992528"/>
    <w:multiLevelType w:val="hybridMultilevel"/>
    <w:tmpl w:val="3FEA6424"/>
    <w:lvl w:ilvl="0" w:tplc="B50AB47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F33F20"/>
    <w:multiLevelType w:val="hybridMultilevel"/>
    <w:tmpl w:val="EE7EDF3E"/>
    <w:lvl w:ilvl="0" w:tplc="D57811BE">
      <w:start w:val="1"/>
      <w:numFmt w:val="arabicAlpha"/>
      <w:lvlText w:val="%1)"/>
      <w:lvlJc w:val="left"/>
      <w:pPr>
        <w:ind w:left="1170" w:hanging="360"/>
      </w:pPr>
      <w:rPr>
        <w:rFonts w:asciiTheme="minorHAnsi" w:eastAsiaTheme="minorHAnsi" w:hAnsiTheme="minorHAnsi" w:cstheme="minorBidi"/>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42AB49A9"/>
    <w:multiLevelType w:val="hybridMultilevel"/>
    <w:tmpl w:val="A998C32C"/>
    <w:lvl w:ilvl="0" w:tplc="EEF6FF60">
      <w:start w:val="1"/>
      <w:numFmt w:val="arabicAlpha"/>
      <w:lvlText w:val="%1)"/>
      <w:lvlJc w:val="left"/>
      <w:pPr>
        <w:ind w:left="900" w:hanging="360"/>
      </w:pPr>
      <w:rPr>
        <w:rFonts w:asciiTheme="minorHAnsi" w:eastAsiaTheme="minorHAnsi" w:hAnsiTheme="minorHAnsi" w:cstheme="minorBidi"/>
        <w:lang w:val="fr-FR"/>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A962E51"/>
    <w:multiLevelType w:val="multilevel"/>
    <w:tmpl w:val="D97285FA"/>
    <w:lvl w:ilvl="0">
      <w:start w:val="1"/>
      <w:numFmt w:val="decimal"/>
      <w:pStyle w:val="Titre1"/>
      <w:lvlText w:val="%1."/>
      <w:lvlJc w:val="left"/>
      <w:pPr>
        <w:ind w:left="810" w:hanging="180"/>
      </w:pPr>
    </w:lvl>
    <w:lvl w:ilvl="1">
      <w:start w:val="1"/>
      <w:numFmt w:val="decimal"/>
      <w:isLgl/>
      <w:lvlText w:val="%1.%2"/>
      <w:lvlJc w:val="left"/>
      <w:pPr>
        <w:ind w:left="117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70"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870" w:hanging="1800"/>
      </w:pPr>
      <w:rPr>
        <w:rFonts w:hint="default"/>
      </w:rPr>
    </w:lvl>
  </w:abstractNum>
  <w:abstractNum w:abstractNumId="16" w15:restartNumberingAfterBreak="0">
    <w:nsid w:val="533B5314"/>
    <w:multiLevelType w:val="multilevel"/>
    <w:tmpl w:val="C888C31A"/>
    <w:lvl w:ilvl="0">
      <w:start w:val="2"/>
      <w:numFmt w:val="decimal"/>
      <w:lvlText w:val="%1"/>
      <w:lvlJc w:val="left"/>
      <w:pPr>
        <w:ind w:left="555" w:hanging="555"/>
      </w:pPr>
      <w:rPr>
        <w:rFonts w:hint="default"/>
      </w:rPr>
    </w:lvl>
    <w:lvl w:ilvl="1">
      <w:start w:val="3"/>
      <w:numFmt w:val="decimal"/>
      <w:lvlText w:val="%1.%2"/>
      <w:lvlJc w:val="left"/>
      <w:pPr>
        <w:ind w:left="1095" w:hanging="55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60B2656"/>
    <w:multiLevelType w:val="multilevel"/>
    <w:tmpl w:val="6F8019E8"/>
    <w:lvl w:ilvl="0">
      <w:start w:val="1"/>
      <w:numFmt w:val="decimal"/>
      <w:lvlText w:val="%1."/>
      <w:lvlJc w:val="left"/>
      <w:pPr>
        <w:ind w:left="810" w:hanging="360"/>
      </w:pPr>
      <w:rPr>
        <w:rFonts w:hint="default"/>
      </w:rPr>
    </w:lvl>
    <w:lvl w:ilvl="1">
      <w:start w:val="3"/>
      <w:numFmt w:val="decimal"/>
      <w:isLgl/>
      <w:lvlText w:val="%1.%2"/>
      <w:lvlJc w:val="left"/>
      <w:pPr>
        <w:ind w:left="1035" w:hanging="585"/>
      </w:pPr>
      <w:rPr>
        <w:rFonts w:hint="default"/>
        <w:b/>
      </w:rPr>
    </w:lvl>
    <w:lvl w:ilvl="2">
      <w:start w:val="2"/>
      <w:numFmt w:val="decimal"/>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18" w15:restartNumberingAfterBreak="0">
    <w:nsid w:val="63DB0837"/>
    <w:multiLevelType w:val="hybridMultilevel"/>
    <w:tmpl w:val="B3C4E164"/>
    <w:lvl w:ilvl="0" w:tplc="6220FFEA">
      <w:start w:val="1"/>
      <w:numFmt w:val="arabicAlpha"/>
      <w:lvlText w:val="%1)"/>
      <w:lvlJc w:val="left"/>
      <w:pPr>
        <w:ind w:left="1170" w:hanging="360"/>
      </w:pPr>
      <w:rPr>
        <w:rFonts w:asciiTheme="minorHAnsi" w:eastAsiaTheme="minorHAnsi" w:hAnsiTheme="minorHAnsi" w:cstheme="minorBidi"/>
        <w:lang w:val="fr-FR"/>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9" w15:restartNumberingAfterBreak="0">
    <w:nsid w:val="694D0BBC"/>
    <w:multiLevelType w:val="hybridMultilevel"/>
    <w:tmpl w:val="03E49046"/>
    <w:lvl w:ilvl="0" w:tplc="B1941716">
      <w:start w:val="8"/>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9741A"/>
    <w:multiLevelType w:val="hybridMultilevel"/>
    <w:tmpl w:val="EF44876C"/>
    <w:lvl w:ilvl="0" w:tplc="AB94C86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D751ED"/>
    <w:multiLevelType w:val="hybridMultilevel"/>
    <w:tmpl w:val="7D1AE87A"/>
    <w:lvl w:ilvl="0" w:tplc="8814C65A">
      <w:start w:val="1"/>
      <w:numFmt w:val="upperLetter"/>
      <w:pStyle w:val="Titr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C7BDE"/>
    <w:multiLevelType w:val="hybridMultilevel"/>
    <w:tmpl w:val="EF5C378A"/>
    <w:lvl w:ilvl="0" w:tplc="B50AB47E">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5"/>
  </w:num>
  <w:num w:numId="2">
    <w:abstractNumId w:val="21"/>
  </w:num>
  <w:num w:numId="3">
    <w:abstractNumId w:val="8"/>
  </w:num>
  <w:num w:numId="4">
    <w:abstractNumId w:val="10"/>
  </w:num>
  <w:num w:numId="5">
    <w:abstractNumId w:val="22"/>
  </w:num>
  <w:num w:numId="6">
    <w:abstractNumId w:val="1"/>
  </w:num>
  <w:num w:numId="7">
    <w:abstractNumId w:val="12"/>
  </w:num>
  <w:num w:numId="8">
    <w:abstractNumId w:val="13"/>
  </w:num>
  <w:num w:numId="9">
    <w:abstractNumId w:val="18"/>
  </w:num>
  <w:num w:numId="10">
    <w:abstractNumId w:val="6"/>
  </w:num>
  <w:num w:numId="11">
    <w:abstractNumId w:val="11"/>
  </w:num>
  <w:num w:numId="12">
    <w:abstractNumId w:val="14"/>
  </w:num>
  <w:num w:numId="13">
    <w:abstractNumId w:val="15"/>
    <w:lvlOverride w:ilvl="0">
      <w:startOverride w:val="2"/>
    </w:lvlOverride>
    <w:lvlOverride w:ilvl="1">
      <w:startOverride w:val="4"/>
    </w:lvlOverride>
  </w:num>
  <w:num w:numId="14">
    <w:abstractNumId w:val="3"/>
  </w:num>
  <w:num w:numId="15">
    <w:abstractNumId w:val="17"/>
  </w:num>
  <w:num w:numId="16">
    <w:abstractNumId w:val="15"/>
    <w:lvlOverride w:ilvl="0">
      <w:startOverride w:val="1"/>
    </w:lvlOverride>
    <w:lvlOverride w:ilvl="1">
      <w:startOverride w:val="4"/>
    </w:lvlOverride>
  </w:num>
  <w:num w:numId="17">
    <w:abstractNumId w:val="0"/>
  </w:num>
  <w:num w:numId="18">
    <w:abstractNumId w:val="16"/>
  </w:num>
  <w:num w:numId="19">
    <w:abstractNumId w:val="7"/>
  </w:num>
  <w:num w:numId="20">
    <w:abstractNumId w:val="20"/>
  </w:num>
  <w:num w:numId="21">
    <w:abstractNumId w:val="9"/>
  </w:num>
  <w:num w:numId="22">
    <w:abstractNumId w:val="5"/>
  </w:num>
  <w:num w:numId="23">
    <w:abstractNumId w:val="4"/>
  </w:num>
  <w:num w:numId="24">
    <w:abstractNumId w:val="2"/>
  </w:num>
  <w:num w:numId="25">
    <w:abstractNumId w:val="19"/>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D8"/>
    <w:rsid w:val="00007157"/>
    <w:rsid w:val="0001064B"/>
    <w:rsid w:val="000215A0"/>
    <w:rsid w:val="00021A65"/>
    <w:rsid w:val="00037408"/>
    <w:rsid w:val="0004123C"/>
    <w:rsid w:val="00044921"/>
    <w:rsid w:val="00051532"/>
    <w:rsid w:val="00060BCC"/>
    <w:rsid w:val="00075311"/>
    <w:rsid w:val="00077442"/>
    <w:rsid w:val="0009297C"/>
    <w:rsid w:val="000A468E"/>
    <w:rsid w:val="000B4C70"/>
    <w:rsid w:val="000B5BB2"/>
    <w:rsid w:val="000D1156"/>
    <w:rsid w:val="000D5CB7"/>
    <w:rsid w:val="000E46C9"/>
    <w:rsid w:val="000E6D4F"/>
    <w:rsid w:val="001051C4"/>
    <w:rsid w:val="001161D3"/>
    <w:rsid w:val="00117B9F"/>
    <w:rsid w:val="00127987"/>
    <w:rsid w:val="00133D90"/>
    <w:rsid w:val="00152448"/>
    <w:rsid w:val="001623A7"/>
    <w:rsid w:val="00163061"/>
    <w:rsid w:val="001650C3"/>
    <w:rsid w:val="001729A8"/>
    <w:rsid w:val="00173C73"/>
    <w:rsid w:val="00175C98"/>
    <w:rsid w:val="00190C20"/>
    <w:rsid w:val="00190F4C"/>
    <w:rsid w:val="001A3F6E"/>
    <w:rsid w:val="001B3121"/>
    <w:rsid w:val="001C173F"/>
    <w:rsid w:val="00212E17"/>
    <w:rsid w:val="0021351C"/>
    <w:rsid w:val="00214606"/>
    <w:rsid w:val="002223DE"/>
    <w:rsid w:val="00227C47"/>
    <w:rsid w:val="002305C8"/>
    <w:rsid w:val="00235D5D"/>
    <w:rsid w:val="00235DB5"/>
    <w:rsid w:val="00243FEE"/>
    <w:rsid w:val="002474D3"/>
    <w:rsid w:val="0025009B"/>
    <w:rsid w:val="00252711"/>
    <w:rsid w:val="002549B7"/>
    <w:rsid w:val="00266171"/>
    <w:rsid w:val="0027033E"/>
    <w:rsid w:val="00274787"/>
    <w:rsid w:val="00292E9B"/>
    <w:rsid w:val="002962F3"/>
    <w:rsid w:val="002A7571"/>
    <w:rsid w:val="002B2B76"/>
    <w:rsid w:val="002C425B"/>
    <w:rsid w:val="002C6F9A"/>
    <w:rsid w:val="002E4185"/>
    <w:rsid w:val="002F055E"/>
    <w:rsid w:val="002F1A49"/>
    <w:rsid w:val="002F3D5C"/>
    <w:rsid w:val="003019BE"/>
    <w:rsid w:val="00305E1E"/>
    <w:rsid w:val="003320B9"/>
    <w:rsid w:val="003354D5"/>
    <w:rsid w:val="00356AA6"/>
    <w:rsid w:val="00372718"/>
    <w:rsid w:val="00387D69"/>
    <w:rsid w:val="00390703"/>
    <w:rsid w:val="00397FB5"/>
    <w:rsid w:val="003A1F02"/>
    <w:rsid w:val="003A27AE"/>
    <w:rsid w:val="003A6062"/>
    <w:rsid w:val="003A6BE8"/>
    <w:rsid w:val="003A6D4D"/>
    <w:rsid w:val="003B68CC"/>
    <w:rsid w:val="003C0146"/>
    <w:rsid w:val="003C70A4"/>
    <w:rsid w:val="003D26A0"/>
    <w:rsid w:val="003F2E0D"/>
    <w:rsid w:val="003F4A8D"/>
    <w:rsid w:val="003F66D2"/>
    <w:rsid w:val="003F68D6"/>
    <w:rsid w:val="004012B0"/>
    <w:rsid w:val="00405E52"/>
    <w:rsid w:val="00410E1A"/>
    <w:rsid w:val="00413CEC"/>
    <w:rsid w:val="00427061"/>
    <w:rsid w:val="00444D28"/>
    <w:rsid w:val="00460806"/>
    <w:rsid w:val="00460C7D"/>
    <w:rsid w:val="0046542A"/>
    <w:rsid w:val="004700BA"/>
    <w:rsid w:val="00473BAD"/>
    <w:rsid w:val="00480F10"/>
    <w:rsid w:val="00490068"/>
    <w:rsid w:val="00490839"/>
    <w:rsid w:val="004A1D53"/>
    <w:rsid w:val="004B7B76"/>
    <w:rsid w:val="004C1AF7"/>
    <w:rsid w:val="004C546D"/>
    <w:rsid w:val="004D738F"/>
    <w:rsid w:val="004E57D2"/>
    <w:rsid w:val="004E7198"/>
    <w:rsid w:val="004F1B2A"/>
    <w:rsid w:val="004F4989"/>
    <w:rsid w:val="004F5776"/>
    <w:rsid w:val="004F6987"/>
    <w:rsid w:val="004F6D7B"/>
    <w:rsid w:val="005331C5"/>
    <w:rsid w:val="0055225C"/>
    <w:rsid w:val="00553FC7"/>
    <w:rsid w:val="00557874"/>
    <w:rsid w:val="00557A16"/>
    <w:rsid w:val="00562517"/>
    <w:rsid w:val="00562924"/>
    <w:rsid w:val="00572075"/>
    <w:rsid w:val="0057614A"/>
    <w:rsid w:val="00577E34"/>
    <w:rsid w:val="005828BD"/>
    <w:rsid w:val="00592980"/>
    <w:rsid w:val="005B6663"/>
    <w:rsid w:val="005B7D63"/>
    <w:rsid w:val="005D0950"/>
    <w:rsid w:val="005D2858"/>
    <w:rsid w:val="005D6720"/>
    <w:rsid w:val="005E445F"/>
    <w:rsid w:val="005F65FF"/>
    <w:rsid w:val="0060339E"/>
    <w:rsid w:val="00603CC9"/>
    <w:rsid w:val="006073F1"/>
    <w:rsid w:val="00637E9C"/>
    <w:rsid w:val="00637FCC"/>
    <w:rsid w:val="006404AB"/>
    <w:rsid w:val="006455A0"/>
    <w:rsid w:val="00657F68"/>
    <w:rsid w:val="00661C35"/>
    <w:rsid w:val="00663892"/>
    <w:rsid w:val="006641EB"/>
    <w:rsid w:val="00667FD2"/>
    <w:rsid w:val="00670385"/>
    <w:rsid w:val="006804F8"/>
    <w:rsid w:val="006965FF"/>
    <w:rsid w:val="00696D51"/>
    <w:rsid w:val="006B7721"/>
    <w:rsid w:val="006C1AE9"/>
    <w:rsid w:val="006E2EF1"/>
    <w:rsid w:val="006E419C"/>
    <w:rsid w:val="0070263B"/>
    <w:rsid w:val="007045F0"/>
    <w:rsid w:val="0071054E"/>
    <w:rsid w:val="007245CE"/>
    <w:rsid w:val="00727D1C"/>
    <w:rsid w:val="00737CC5"/>
    <w:rsid w:val="007520CA"/>
    <w:rsid w:val="0076087B"/>
    <w:rsid w:val="00766908"/>
    <w:rsid w:val="0076752D"/>
    <w:rsid w:val="00774950"/>
    <w:rsid w:val="00777790"/>
    <w:rsid w:val="007815B7"/>
    <w:rsid w:val="007826EF"/>
    <w:rsid w:val="0078360C"/>
    <w:rsid w:val="00784371"/>
    <w:rsid w:val="0078625C"/>
    <w:rsid w:val="00796EE2"/>
    <w:rsid w:val="007B1AE0"/>
    <w:rsid w:val="007B29BB"/>
    <w:rsid w:val="007B5D63"/>
    <w:rsid w:val="007B7A84"/>
    <w:rsid w:val="007C367B"/>
    <w:rsid w:val="007C53E2"/>
    <w:rsid w:val="007D5367"/>
    <w:rsid w:val="007E18D3"/>
    <w:rsid w:val="007E6ADE"/>
    <w:rsid w:val="007F4A17"/>
    <w:rsid w:val="00802DD0"/>
    <w:rsid w:val="008050B2"/>
    <w:rsid w:val="008055BA"/>
    <w:rsid w:val="0080610D"/>
    <w:rsid w:val="0082427D"/>
    <w:rsid w:val="008269CC"/>
    <w:rsid w:val="0085154B"/>
    <w:rsid w:val="00855E86"/>
    <w:rsid w:val="00872E68"/>
    <w:rsid w:val="00881C21"/>
    <w:rsid w:val="008870A9"/>
    <w:rsid w:val="00896D58"/>
    <w:rsid w:val="008C34BB"/>
    <w:rsid w:val="008D466E"/>
    <w:rsid w:val="008E5699"/>
    <w:rsid w:val="008E7CEA"/>
    <w:rsid w:val="0090159B"/>
    <w:rsid w:val="00911101"/>
    <w:rsid w:val="009124C9"/>
    <w:rsid w:val="00942D41"/>
    <w:rsid w:val="00950335"/>
    <w:rsid w:val="00965BF2"/>
    <w:rsid w:val="0097039D"/>
    <w:rsid w:val="00970F54"/>
    <w:rsid w:val="009775F9"/>
    <w:rsid w:val="00990AFF"/>
    <w:rsid w:val="00993D27"/>
    <w:rsid w:val="009A1B7D"/>
    <w:rsid w:val="009B464F"/>
    <w:rsid w:val="009C7432"/>
    <w:rsid w:val="009D2CE0"/>
    <w:rsid w:val="009D43B0"/>
    <w:rsid w:val="009E411C"/>
    <w:rsid w:val="009E4B63"/>
    <w:rsid w:val="009E7150"/>
    <w:rsid w:val="009F0732"/>
    <w:rsid w:val="009F7DE6"/>
    <w:rsid w:val="00A13D5A"/>
    <w:rsid w:val="00A17C89"/>
    <w:rsid w:val="00A21678"/>
    <w:rsid w:val="00A21C72"/>
    <w:rsid w:val="00A23566"/>
    <w:rsid w:val="00A27A5D"/>
    <w:rsid w:val="00A32C55"/>
    <w:rsid w:val="00A37490"/>
    <w:rsid w:val="00A41631"/>
    <w:rsid w:val="00A44BB5"/>
    <w:rsid w:val="00A45F4A"/>
    <w:rsid w:val="00A5249F"/>
    <w:rsid w:val="00A54C26"/>
    <w:rsid w:val="00A63962"/>
    <w:rsid w:val="00A714CD"/>
    <w:rsid w:val="00A7172A"/>
    <w:rsid w:val="00A72E0B"/>
    <w:rsid w:val="00A86856"/>
    <w:rsid w:val="00AC4259"/>
    <w:rsid w:val="00AD4783"/>
    <w:rsid w:val="00AD638A"/>
    <w:rsid w:val="00AD7E5B"/>
    <w:rsid w:val="00AE2B50"/>
    <w:rsid w:val="00AE3DA3"/>
    <w:rsid w:val="00AE40FB"/>
    <w:rsid w:val="00B00A4D"/>
    <w:rsid w:val="00B03B2F"/>
    <w:rsid w:val="00B0669E"/>
    <w:rsid w:val="00B13E63"/>
    <w:rsid w:val="00B21ED3"/>
    <w:rsid w:val="00B25AE1"/>
    <w:rsid w:val="00B272A2"/>
    <w:rsid w:val="00B33A1D"/>
    <w:rsid w:val="00B41B95"/>
    <w:rsid w:val="00B57D2F"/>
    <w:rsid w:val="00B76668"/>
    <w:rsid w:val="00B828C1"/>
    <w:rsid w:val="00B9137F"/>
    <w:rsid w:val="00B94EA2"/>
    <w:rsid w:val="00B961AE"/>
    <w:rsid w:val="00BB4F89"/>
    <w:rsid w:val="00BC2754"/>
    <w:rsid w:val="00BD288F"/>
    <w:rsid w:val="00BD3261"/>
    <w:rsid w:val="00BD50E5"/>
    <w:rsid w:val="00BE2CDB"/>
    <w:rsid w:val="00BF31C1"/>
    <w:rsid w:val="00BF7E2C"/>
    <w:rsid w:val="00C25B9E"/>
    <w:rsid w:val="00C32C74"/>
    <w:rsid w:val="00C4335B"/>
    <w:rsid w:val="00C44034"/>
    <w:rsid w:val="00C4563A"/>
    <w:rsid w:val="00C4718E"/>
    <w:rsid w:val="00C5183C"/>
    <w:rsid w:val="00C519E2"/>
    <w:rsid w:val="00C623EB"/>
    <w:rsid w:val="00C670EA"/>
    <w:rsid w:val="00C6773D"/>
    <w:rsid w:val="00C731D8"/>
    <w:rsid w:val="00C73EB4"/>
    <w:rsid w:val="00C76F25"/>
    <w:rsid w:val="00C770EF"/>
    <w:rsid w:val="00C85965"/>
    <w:rsid w:val="00C93D47"/>
    <w:rsid w:val="00C95657"/>
    <w:rsid w:val="00CA0873"/>
    <w:rsid w:val="00CB0A45"/>
    <w:rsid w:val="00CB22DB"/>
    <w:rsid w:val="00CB3AA1"/>
    <w:rsid w:val="00CC0E2A"/>
    <w:rsid w:val="00CC79F2"/>
    <w:rsid w:val="00D1096E"/>
    <w:rsid w:val="00D237AC"/>
    <w:rsid w:val="00D244FA"/>
    <w:rsid w:val="00D24AEF"/>
    <w:rsid w:val="00D30748"/>
    <w:rsid w:val="00D3454F"/>
    <w:rsid w:val="00D437B1"/>
    <w:rsid w:val="00D63C7A"/>
    <w:rsid w:val="00D7550C"/>
    <w:rsid w:val="00D757CC"/>
    <w:rsid w:val="00D87C33"/>
    <w:rsid w:val="00D94CD5"/>
    <w:rsid w:val="00D974B2"/>
    <w:rsid w:val="00DC4E94"/>
    <w:rsid w:val="00DC564F"/>
    <w:rsid w:val="00DE107E"/>
    <w:rsid w:val="00DF2580"/>
    <w:rsid w:val="00DF2984"/>
    <w:rsid w:val="00E01542"/>
    <w:rsid w:val="00E208A9"/>
    <w:rsid w:val="00E2609E"/>
    <w:rsid w:val="00E44C1F"/>
    <w:rsid w:val="00E45752"/>
    <w:rsid w:val="00E62F6D"/>
    <w:rsid w:val="00E649E9"/>
    <w:rsid w:val="00E73AC4"/>
    <w:rsid w:val="00E80887"/>
    <w:rsid w:val="00E832E8"/>
    <w:rsid w:val="00E91C42"/>
    <w:rsid w:val="00E97257"/>
    <w:rsid w:val="00EA3FA2"/>
    <w:rsid w:val="00EA4E3A"/>
    <w:rsid w:val="00EA5C96"/>
    <w:rsid w:val="00EA6573"/>
    <w:rsid w:val="00EC3216"/>
    <w:rsid w:val="00F344D0"/>
    <w:rsid w:val="00F473D2"/>
    <w:rsid w:val="00F53B39"/>
    <w:rsid w:val="00F62AD6"/>
    <w:rsid w:val="00F6614A"/>
    <w:rsid w:val="00F7731F"/>
    <w:rsid w:val="00F86329"/>
    <w:rsid w:val="00F92245"/>
    <w:rsid w:val="00FB22F7"/>
    <w:rsid w:val="00FC0D35"/>
    <w:rsid w:val="00FC56E9"/>
    <w:rsid w:val="00FE4610"/>
    <w:rsid w:val="00FE7BEA"/>
    <w:rsid w:val="00FF43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8CC4"/>
  <w15:docId w15:val="{566A79DB-D80A-3344-8F14-8AD54743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D8"/>
    <w:pPr>
      <w:spacing w:after="160" w:line="259" w:lineRule="auto"/>
    </w:pPr>
  </w:style>
  <w:style w:type="paragraph" w:styleId="Titre1">
    <w:name w:val="heading 1"/>
    <w:basedOn w:val="Normal"/>
    <w:next w:val="Normal"/>
    <w:link w:val="Titre1Car"/>
    <w:uiPriority w:val="9"/>
    <w:qFormat/>
    <w:rsid w:val="00C731D8"/>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731D8"/>
    <w:pPr>
      <w:keepNext/>
      <w:keepLines/>
      <w:numPr>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731D8"/>
    <w:pPr>
      <w:keepNext/>
      <w:keepLines/>
      <w:numPr>
        <w:numId w:val="3"/>
      </w:numPr>
      <w:spacing w:before="40" w:after="0"/>
      <w:outlineLvl w:val="2"/>
    </w:pPr>
    <w:rPr>
      <w:rFonts w:asciiTheme="majorHAnsi" w:eastAsiaTheme="majorEastAsia" w:hAnsiTheme="majorHAnsi" w:cstheme="majorBidi"/>
      <w:b/>
      <w:color w:val="0070C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31D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C731D8"/>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C731D8"/>
    <w:rPr>
      <w:rFonts w:asciiTheme="majorHAnsi" w:eastAsiaTheme="majorEastAsia" w:hAnsiTheme="majorHAnsi" w:cstheme="majorBidi"/>
      <w:b/>
      <w:color w:val="0070C0"/>
      <w:sz w:val="24"/>
      <w:szCs w:val="24"/>
    </w:rPr>
  </w:style>
  <w:style w:type="paragraph" w:styleId="Paragraphedeliste">
    <w:name w:val="List Paragraph"/>
    <w:basedOn w:val="Normal"/>
    <w:uiPriority w:val="34"/>
    <w:qFormat/>
    <w:rsid w:val="00C731D8"/>
    <w:pPr>
      <w:ind w:left="720"/>
      <w:contextualSpacing/>
    </w:pPr>
  </w:style>
  <w:style w:type="paragraph" w:styleId="Notedebasdepage">
    <w:name w:val="footnote text"/>
    <w:basedOn w:val="Normal"/>
    <w:link w:val="NotedebasdepageCar"/>
    <w:uiPriority w:val="99"/>
    <w:semiHidden/>
    <w:unhideWhenUsed/>
    <w:rsid w:val="00C731D8"/>
    <w:pPr>
      <w:spacing w:after="0" w:line="240" w:lineRule="auto"/>
      <w:contextualSpacing/>
    </w:pPr>
    <w:rPr>
      <w:rFonts w:ascii="Helvetica Neue" w:eastAsia="Helvetica Neue" w:hAnsi="Helvetica Neue" w:cs="Helvetica Neue"/>
      <w:sz w:val="20"/>
      <w:szCs w:val="20"/>
      <w:lang w:eastAsia="fr-FR"/>
    </w:rPr>
  </w:style>
  <w:style w:type="character" w:customStyle="1" w:styleId="NotedebasdepageCar">
    <w:name w:val="Note de bas de page Car"/>
    <w:basedOn w:val="Policepardfaut"/>
    <w:link w:val="Notedebasdepage"/>
    <w:uiPriority w:val="99"/>
    <w:semiHidden/>
    <w:rsid w:val="00C731D8"/>
    <w:rPr>
      <w:rFonts w:ascii="Helvetica Neue" w:eastAsia="Helvetica Neue" w:hAnsi="Helvetica Neue" w:cs="Helvetica Neue"/>
      <w:sz w:val="20"/>
      <w:szCs w:val="20"/>
      <w:lang w:eastAsia="fr-FR"/>
    </w:rPr>
  </w:style>
  <w:style w:type="character" w:styleId="Appelnotedebasdep">
    <w:name w:val="footnote reference"/>
    <w:basedOn w:val="Policepardfaut"/>
    <w:uiPriority w:val="99"/>
    <w:semiHidden/>
    <w:unhideWhenUsed/>
    <w:rsid w:val="00C731D8"/>
    <w:rPr>
      <w:vertAlign w:val="superscript"/>
    </w:rPr>
  </w:style>
  <w:style w:type="paragraph" w:styleId="NormalWeb">
    <w:name w:val="Normal (Web)"/>
    <w:basedOn w:val="Normal"/>
    <w:unhideWhenUsed/>
    <w:rsid w:val="00C731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re">
    <w:name w:val="Title"/>
    <w:basedOn w:val="Normal"/>
    <w:next w:val="Normal"/>
    <w:link w:val="TitreCar"/>
    <w:uiPriority w:val="10"/>
    <w:qFormat/>
    <w:rsid w:val="00C73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31D8"/>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C731D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731D8"/>
    <w:rPr>
      <w:rFonts w:ascii="Times New Roman" w:hAnsi="Times New Roman" w:cs="Times New Roman"/>
      <w:sz w:val="18"/>
      <w:szCs w:val="18"/>
    </w:rPr>
  </w:style>
  <w:style w:type="paragraph" w:styleId="TM1">
    <w:name w:val="toc 1"/>
    <w:basedOn w:val="Normal"/>
    <w:next w:val="Normal"/>
    <w:autoRedefine/>
    <w:uiPriority w:val="39"/>
    <w:unhideWhenUsed/>
    <w:rsid w:val="00C731D8"/>
    <w:pPr>
      <w:tabs>
        <w:tab w:val="left" w:pos="440"/>
        <w:tab w:val="right" w:leader="dot" w:pos="9062"/>
      </w:tabs>
      <w:spacing w:before="120" w:after="120"/>
    </w:pPr>
    <w:rPr>
      <w:rFonts w:cstheme="minorHAnsi"/>
      <w:b/>
      <w:bCs/>
      <w:caps/>
      <w:sz w:val="20"/>
      <w:szCs w:val="24"/>
    </w:rPr>
  </w:style>
  <w:style w:type="paragraph" w:styleId="TM2">
    <w:name w:val="toc 2"/>
    <w:basedOn w:val="Normal"/>
    <w:next w:val="Normal"/>
    <w:autoRedefine/>
    <w:uiPriority w:val="39"/>
    <w:unhideWhenUsed/>
    <w:rsid w:val="006B7721"/>
    <w:pPr>
      <w:tabs>
        <w:tab w:val="right" w:leader="dot" w:pos="9062"/>
      </w:tabs>
      <w:bidi/>
      <w:spacing w:after="0"/>
      <w:ind w:left="220"/>
    </w:pPr>
    <w:rPr>
      <w:rFonts w:cstheme="minorHAnsi"/>
      <w:smallCaps/>
      <w:sz w:val="20"/>
      <w:szCs w:val="24"/>
    </w:rPr>
  </w:style>
  <w:style w:type="paragraph" w:styleId="TM3">
    <w:name w:val="toc 3"/>
    <w:basedOn w:val="Normal"/>
    <w:next w:val="Normal"/>
    <w:autoRedefine/>
    <w:uiPriority w:val="39"/>
    <w:unhideWhenUsed/>
    <w:rsid w:val="00C731D8"/>
    <w:pPr>
      <w:spacing w:after="0"/>
      <w:ind w:left="440"/>
    </w:pPr>
    <w:rPr>
      <w:rFonts w:cstheme="minorHAnsi"/>
      <w:i/>
      <w:iCs/>
      <w:sz w:val="20"/>
      <w:szCs w:val="24"/>
    </w:rPr>
  </w:style>
  <w:style w:type="paragraph" w:styleId="TM4">
    <w:name w:val="toc 4"/>
    <w:basedOn w:val="Normal"/>
    <w:next w:val="Normal"/>
    <w:autoRedefine/>
    <w:uiPriority w:val="39"/>
    <w:unhideWhenUsed/>
    <w:rsid w:val="00C731D8"/>
    <w:pPr>
      <w:spacing w:after="0"/>
      <w:ind w:left="660"/>
    </w:pPr>
    <w:rPr>
      <w:rFonts w:cstheme="minorHAnsi"/>
      <w:sz w:val="18"/>
      <w:szCs w:val="21"/>
    </w:rPr>
  </w:style>
  <w:style w:type="paragraph" w:styleId="TM5">
    <w:name w:val="toc 5"/>
    <w:basedOn w:val="Normal"/>
    <w:next w:val="Normal"/>
    <w:autoRedefine/>
    <w:uiPriority w:val="39"/>
    <w:unhideWhenUsed/>
    <w:rsid w:val="00C731D8"/>
    <w:pPr>
      <w:spacing w:after="0"/>
      <w:ind w:left="880"/>
    </w:pPr>
    <w:rPr>
      <w:rFonts w:cstheme="minorHAnsi"/>
      <w:sz w:val="18"/>
      <w:szCs w:val="21"/>
    </w:rPr>
  </w:style>
  <w:style w:type="paragraph" w:styleId="TM6">
    <w:name w:val="toc 6"/>
    <w:basedOn w:val="Normal"/>
    <w:next w:val="Normal"/>
    <w:autoRedefine/>
    <w:uiPriority w:val="39"/>
    <w:unhideWhenUsed/>
    <w:rsid w:val="00C731D8"/>
    <w:pPr>
      <w:spacing w:after="0"/>
      <w:ind w:left="1100"/>
    </w:pPr>
    <w:rPr>
      <w:rFonts w:cstheme="minorHAnsi"/>
      <w:sz w:val="18"/>
      <w:szCs w:val="21"/>
    </w:rPr>
  </w:style>
  <w:style w:type="paragraph" w:styleId="TM7">
    <w:name w:val="toc 7"/>
    <w:basedOn w:val="Normal"/>
    <w:next w:val="Normal"/>
    <w:autoRedefine/>
    <w:uiPriority w:val="39"/>
    <w:unhideWhenUsed/>
    <w:rsid w:val="00C731D8"/>
    <w:pPr>
      <w:spacing w:after="0"/>
      <w:ind w:left="1320"/>
    </w:pPr>
    <w:rPr>
      <w:rFonts w:cstheme="minorHAnsi"/>
      <w:sz w:val="18"/>
      <w:szCs w:val="21"/>
    </w:rPr>
  </w:style>
  <w:style w:type="paragraph" w:styleId="TM8">
    <w:name w:val="toc 8"/>
    <w:basedOn w:val="Normal"/>
    <w:next w:val="Normal"/>
    <w:autoRedefine/>
    <w:uiPriority w:val="39"/>
    <w:unhideWhenUsed/>
    <w:rsid w:val="00C731D8"/>
    <w:pPr>
      <w:spacing w:after="0"/>
      <w:ind w:left="1540"/>
    </w:pPr>
    <w:rPr>
      <w:rFonts w:cstheme="minorHAnsi"/>
      <w:sz w:val="18"/>
      <w:szCs w:val="21"/>
    </w:rPr>
  </w:style>
  <w:style w:type="paragraph" w:styleId="TM9">
    <w:name w:val="toc 9"/>
    <w:basedOn w:val="Normal"/>
    <w:next w:val="Normal"/>
    <w:autoRedefine/>
    <w:uiPriority w:val="39"/>
    <w:unhideWhenUsed/>
    <w:rsid w:val="00C731D8"/>
    <w:pPr>
      <w:spacing w:after="0"/>
      <w:ind w:left="1760"/>
    </w:pPr>
    <w:rPr>
      <w:rFonts w:cstheme="minorHAnsi"/>
      <w:sz w:val="18"/>
      <w:szCs w:val="21"/>
    </w:rPr>
  </w:style>
  <w:style w:type="character" w:styleId="Lienhypertexte">
    <w:name w:val="Hyperlink"/>
    <w:basedOn w:val="Policepardfaut"/>
    <w:uiPriority w:val="99"/>
    <w:unhideWhenUsed/>
    <w:rsid w:val="00C731D8"/>
    <w:rPr>
      <w:color w:val="0000FF" w:themeColor="hyperlink"/>
      <w:u w:val="single"/>
    </w:rPr>
  </w:style>
  <w:style w:type="paragraph" w:styleId="Pieddepage">
    <w:name w:val="footer"/>
    <w:basedOn w:val="Normal"/>
    <w:link w:val="PieddepageCar"/>
    <w:uiPriority w:val="99"/>
    <w:unhideWhenUsed/>
    <w:rsid w:val="00C731D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731D8"/>
  </w:style>
  <w:style w:type="character" w:styleId="Numrodepage">
    <w:name w:val="page number"/>
    <w:basedOn w:val="Policepardfaut"/>
    <w:uiPriority w:val="99"/>
    <w:semiHidden/>
    <w:unhideWhenUsed/>
    <w:rsid w:val="00C731D8"/>
  </w:style>
  <w:style w:type="character" w:styleId="Marquedecommentaire">
    <w:name w:val="annotation reference"/>
    <w:basedOn w:val="Policepardfaut"/>
    <w:uiPriority w:val="99"/>
    <w:semiHidden/>
    <w:unhideWhenUsed/>
    <w:rsid w:val="00C731D8"/>
    <w:rPr>
      <w:sz w:val="16"/>
      <w:szCs w:val="16"/>
    </w:rPr>
  </w:style>
  <w:style w:type="paragraph" w:styleId="Commentaire">
    <w:name w:val="annotation text"/>
    <w:basedOn w:val="Normal"/>
    <w:link w:val="CommentaireCar"/>
    <w:uiPriority w:val="99"/>
    <w:semiHidden/>
    <w:unhideWhenUsed/>
    <w:rsid w:val="00C731D8"/>
    <w:pPr>
      <w:spacing w:line="240" w:lineRule="auto"/>
    </w:pPr>
    <w:rPr>
      <w:sz w:val="20"/>
      <w:szCs w:val="20"/>
    </w:rPr>
  </w:style>
  <w:style w:type="character" w:customStyle="1" w:styleId="CommentaireCar">
    <w:name w:val="Commentaire Car"/>
    <w:basedOn w:val="Policepardfaut"/>
    <w:link w:val="Commentaire"/>
    <w:uiPriority w:val="99"/>
    <w:semiHidden/>
    <w:rsid w:val="00C731D8"/>
    <w:rPr>
      <w:sz w:val="20"/>
      <w:szCs w:val="20"/>
    </w:rPr>
  </w:style>
  <w:style w:type="paragraph" w:styleId="Objetducommentaire">
    <w:name w:val="annotation subject"/>
    <w:basedOn w:val="Commentaire"/>
    <w:next w:val="Commentaire"/>
    <w:link w:val="ObjetducommentaireCar"/>
    <w:uiPriority w:val="99"/>
    <w:semiHidden/>
    <w:unhideWhenUsed/>
    <w:rsid w:val="00C731D8"/>
    <w:rPr>
      <w:b/>
      <w:bCs/>
    </w:rPr>
  </w:style>
  <w:style w:type="character" w:customStyle="1" w:styleId="ObjetducommentaireCar">
    <w:name w:val="Objet du commentaire Car"/>
    <w:basedOn w:val="CommentaireCar"/>
    <w:link w:val="Objetducommentaire"/>
    <w:uiPriority w:val="99"/>
    <w:semiHidden/>
    <w:rsid w:val="00C731D8"/>
    <w:rPr>
      <w:b/>
      <w:bCs/>
      <w:sz w:val="20"/>
      <w:szCs w:val="20"/>
    </w:rPr>
  </w:style>
  <w:style w:type="character" w:customStyle="1" w:styleId="A2">
    <w:name w:val="A2"/>
    <w:uiPriority w:val="99"/>
    <w:rsid w:val="00C731D8"/>
    <w:rPr>
      <w:rFonts w:cs="Minion Pro"/>
      <w:color w:val="000000"/>
      <w:sz w:val="16"/>
      <w:szCs w:val="16"/>
    </w:rPr>
  </w:style>
  <w:style w:type="character" w:styleId="Lienhypertextesuivivisit">
    <w:name w:val="FollowedHyperlink"/>
    <w:basedOn w:val="Policepardfaut"/>
    <w:uiPriority w:val="99"/>
    <w:semiHidden/>
    <w:unhideWhenUsed/>
    <w:rsid w:val="00C731D8"/>
    <w:rPr>
      <w:color w:val="800080" w:themeColor="followedHyperlink"/>
      <w:u w:val="single"/>
    </w:rPr>
  </w:style>
  <w:style w:type="table" w:styleId="Grilledutableau">
    <w:name w:val="Table Grid"/>
    <w:basedOn w:val="TableauNormal"/>
    <w:uiPriority w:val="59"/>
    <w:rsid w:val="005929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410E1A"/>
    <w:pPr>
      <w:tabs>
        <w:tab w:val="center" w:pos="4153"/>
        <w:tab w:val="right" w:pos="8306"/>
      </w:tabs>
      <w:spacing w:after="0" w:line="240" w:lineRule="auto"/>
    </w:pPr>
  </w:style>
  <w:style w:type="character" w:customStyle="1" w:styleId="En-tteCar">
    <w:name w:val="En-tête Car"/>
    <w:basedOn w:val="Policepardfaut"/>
    <w:link w:val="En-tte"/>
    <w:uiPriority w:val="99"/>
    <w:rsid w:val="0041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studiotamani.org/index.php/themes/politique/26135-the-achoura-le-lot-contenant-du-pesticide-est-retire-du-marche-selon-l-ins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ntokil.com/fr/assets/content/files/fds-recrute-hd-sentri-tech-vr2015.pdf" TargetMode="External"/><Relationship Id="rId7" Type="http://schemas.openxmlformats.org/officeDocument/2006/relationships/endnotes" Target="endnotes.xml"/><Relationship Id="rId12" Type="http://schemas.openxmlformats.org/officeDocument/2006/relationships/hyperlink" Target="http://www.sagespesticides.qc" TargetMode="External"/><Relationship Id="rId17" Type="http://schemas.openxmlformats.org/officeDocument/2006/relationships/hyperlink" Target="https://www.panapress.com/Des-residus-de-pesticides-releve-a_630681361-lang1.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24info.ma/maroc/le-maroc-baigne-dans-les-pesticides-associations-de-defense-des-consommateurs/" TargetMode="External"/><Relationship Id="rId20" Type="http://schemas.openxmlformats.org/officeDocument/2006/relationships/hyperlink" Target="https://www.sagepesticides.qc.ca/Recherche/RechercheMatiere/DisplayMatiere?MatiereActiveId=1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gespesticides.q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abiladi.com/articles/details/104159/maroc-pesticides-menace-pour-sante.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yperlink" Target="https://www.sagepesticides.qc.ca/Recherche/RechercheMatiere/DisplayMatiere?MatiereActiveId=11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francetvinfo.fr/monde/environnement/pesticides/nos-sachets-de-the-contiennent-jusqu-a-17-pesticides-et-plusieurs-traces-de-metaux-selon-60-millions-de-consommateurs_2456426.html" TargetMode="External"/><Relationship Id="rId22" Type="http://schemas.openxmlformats.org/officeDocument/2006/relationships/hyperlink" Target="https://www.rentokil.com/fr/assets/content/files/fds-recrute-hd-sentri-tech-vr2015.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659E-FDC1-4571-8719-67415B7A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5395</Words>
  <Characters>29675</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Kragbé Gnagbé</cp:lastModifiedBy>
  <cp:revision>2</cp:revision>
  <dcterms:created xsi:type="dcterms:W3CDTF">2021-12-13T19:14:00Z</dcterms:created>
  <dcterms:modified xsi:type="dcterms:W3CDTF">2021-12-13T19:14:00Z</dcterms:modified>
</cp:coreProperties>
</file>